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2D78A" w14:textId="12537605" w:rsidR="00317771" w:rsidRDefault="00317771" w:rsidP="00DF1FE8">
      <w:pPr>
        <w:pStyle w:val="Title"/>
      </w:pPr>
      <w:r>
        <w:t>Public Comment Period #2</w:t>
      </w:r>
    </w:p>
    <w:p w14:paraId="19253EF5" w14:textId="659138F4" w:rsidR="007F1E53" w:rsidRDefault="00317771" w:rsidP="00DF1FE8">
      <w:pPr>
        <w:pStyle w:val="Title"/>
      </w:pPr>
      <w:r>
        <w:t xml:space="preserve">Section 4: </w:t>
      </w:r>
      <w:r w:rsidR="001C0B27">
        <w:t>Fundamental By-Laws</w:t>
      </w:r>
      <w:r>
        <w:t xml:space="preserve"> (Page 33)</w:t>
      </w:r>
    </w:p>
    <w:p w14:paraId="44ECF93F" w14:textId="77777777" w:rsidR="00DF1FE8" w:rsidRDefault="00DF1FE8" w:rsidP="00DF1FE8"/>
    <w:p w14:paraId="26D37B7B" w14:textId="024E00F0" w:rsidR="00317771" w:rsidRPr="00317771" w:rsidRDefault="00317771" w:rsidP="00317771">
      <w:pPr>
        <w:spacing w:after="0" w:line="240" w:lineRule="auto"/>
        <w:ind w:left="720"/>
        <w:rPr>
          <w:rFonts w:ascii="Courier New" w:eastAsia="Times New Roman" w:hAnsi="Courier New" w:cs="Courier New"/>
          <w:color w:val="333333"/>
          <w:sz w:val="24"/>
          <w:szCs w:val="24"/>
        </w:rPr>
      </w:pPr>
      <w:r w:rsidRPr="00E36262">
        <w:rPr>
          <w:rFonts w:ascii="Courier New" w:eastAsia="Times New Roman" w:hAnsi="Courier New" w:cs="Courier New"/>
          <w:color w:val="333333"/>
          <w:sz w:val="24"/>
          <w:szCs w:val="24"/>
        </w:rPr>
        <w:t>“</w:t>
      </w:r>
      <w:r w:rsidRPr="00317771">
        <w:rPr>
          <w:rFonts w:ascii="Courier New" w:eastAsia="Times New Roman" w:hAnsi="Courier New" w:cs="Courier New"/>
          <w:color w:val="333333"/>
          <w:sz w:val="24"/>
          <w:szCs w:val="24"/>
        </w:rPr>
        <w:t>Power</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to</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approve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changes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to</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“Fundamental”</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Bylaws: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The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Community</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can</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determine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process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for</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agreeing</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to</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any</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changes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of</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the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“Fundamental”</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Bylaws.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The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Community</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would</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have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to</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give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positive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assent</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to</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any</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change,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so</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the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modification</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of</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Bylaws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becomes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co-</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decision</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process</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between</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the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Board</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and</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the</w:t>
      </w:r>
      <w:r w:rsidRPr="00E36262">
        <w:rPr>
          <w:rFonts w:ascii="Courier New" w:eastAsia="Times New Roman" w:hAnsi="Courier New" w:cs="Courier New"/>
          <w:color w:val="333333"/>
          <w:sz w:val="24"/>
          <w:szCs w:val="24"/>
        </w:rPr>
        <w:t xml:space="preserve"> </w:t>
      </w:r>
      <w:r w:rsidRPr="00317771">
        <w:rPr>
          <w:rFonts w:ascii="Courier New" w:eastAsia="Times New Roman" w:hAnsi="Courier New" w:cs="Courier New"/>
          <w:color w:val="333333"/>
          <w:sz w:val="24"/>
          <w:szCs w:val="24"/>
        </w:rPr>
        <w:t>Community.</w:t>
      </w:r>
      <w:r w:rsidRPr="00E36262">
        <w:rPr>
          <w:rFonts w:ascii="Courier New" w:eastAsia="Times New Roman" w:hAnsi="Courier New" w:cs="Courier New"/>
          <w:color w:val="333333"/>
          <w:sz w:val="24"/>
          <w:szCs w:val="24"/>
        </w:rPr>
        <w:t>”</w:t>
      </w:r>
      <w:r w:rsidR="00E36262" w:rsidRPr="00E36262">
        <w:rPr>
          <w:rFonts w:ascii="Courier New" w:eastAsia="Times New Roman" w:hAnsi="Courier New" w:cs="Courier New"/>
          <w:color w:val="333333"/>
          <w:sz w:val="24"/>
          <w:szCs w:val="24"/>
        </w:rPr>
        <w:t xml:space="preserve"> – CCWG Proposal #2 Executive Summary</w:t>
      </w:r>
    </w:p>
    <w:p w14:paraId="26E349BA" w14:textId="77777777" w:rsidR="00317771" w:rsidRDefault="00317771" w:rsidP="00317771">
      <w:pPr>
        <w:ind w:left="720"/>
      </w:pPr>
    </w:p>
    <w:p w14:paraId="5222C139" w14:textId="77777777" w:rsidR="00DF1FE8" w:rsidRDefault="00DF1FE8" w:rsidP="00DF1FE8">
      <w:pPr>
        <w:pStyle w:val="Heading1"/>
      </w:pPr>
      <w:r>
        <w:t>Areas of Consensus</w:t>
      </w:r>
    </w:p>
    <w:p w14:paraId="38335B69" w14:textId="77777777" w:rsidR="000065A9" w:rsidRDefault="000065A9" w:rsidP="001C0B27"/>
    <w:p w14:paraId="25572DC3" w14:textId="2A4A48B8" w:rsidR="001C0B27" w:rsidRDefault="001C0B27" w:rsidP="001C0B27">
      <w:r>
        <w:t>A total of 17 comments relating to fundamental bylaws were received by the CCWG</w:t>
      </w:r>
      <w:r w:rsidR="00D3641B">
        <w:t xml:space="preserve"> that directly addressed fundamental bylaws</w:t>
      </w:r>
      <w:r>
        <w:t xml:space="preserve">. Strong support for the concept </w:t>
      </w:r>
      <w:r w:rsidR="00D3641B">
        <w:t xml:space="preserve">of enshrining fundamental bylaws into ICANN </w:t>
      </w:r>
      <w:r>
        <w:t>was received in the all of the comments.</w:t>
      </w:r>
      <w:r w:rsidR="00D140E8">
        <w:t xml:space="preserve"> </w:t>
      </w:r>
      <w:r w:rsidR="00EF4D5F">
        <w:t xml:space="preserve"> General support was received for having a high threshold requirement to change any fundamental bylaws.</w:t>
      </w:r>
    </w:p>
    <w:p w14:paraId="50AF5A57" w14:textId="5756932D" w:rsidR="00267FBE" w:rsidRDefault="00267FBE" w:rsidP="001C0B27">
      <w:r>
        <w:t>The establishment of the bylaw relating to the SCWG as a fundamental bylaw received support from all commenters who referenced this bylaw.</w:t>
      </w:r>
    </w:p>
    <w:p w14:paraId="45EFADBA" w14:textId="77777777" w:rsidR="00DF1FE8" w:rsidRDefault="00DF1FE8" w:rsidP="00DF1FE8">
      <w:pPr>
        <w:pStyle w:val="Heading1"/>
      </w:pPr>
      <w:r>
        <w:t>Areas Needing Refinement</w:t>
      </w:r>
    </w:p>
    <w:p w14:paraId="0EC72EF9" w14:textId="77777777" w:rsidR="00D140E8" w:rsidRDefault="00D140E8" w:rsidP="001C0B27"/>
    <w:p w14:paraId="1CAD5AC4" w14:textId="4B7B6BF6" w:rsidR="00D140E8" w:rsidRDefault="00D140E8" w:rsidP="000065A9">
      <w:pPr>
        <w:pStyle w:val="ListParagraph"/>
        <w:numPr>
          <w:ilvl w:val="0"/>
          <w:numId w:val="4"/>
        </w:numPr>
        <w:spacing w:after="0" w:line="240" w:lineRule="auto"/>
      </w:pPr>
      <w:proofErr w:type="spellStart"/>
      <w:r w:rsidRPr="00D140E8">
        <w:t>Karsten</w:t>
      </w:r>
      <w:proofErr w:type="spellEnd"/>
      <w:r w:rsidRPr="00D140E8">
        <w:t xml:space="preserve"> Manufacturing Corporation </w:t>
      </w:r>
      <w:r>
        <w:t>&amp; Ping Registry Provider, Inc</w:t>
      </w:r>
      <w:proofErr w:type="gramStart"/>
      <w:r>
        <w:t>.,</w:t>
      </w:r>
      <w:proofErr w:type="gramEnd"/>
      <w:r>
        <w:t xml:space="preserve"> noted that any changes to ICANNs bylaws must not preclude it from being subject to US laws both state and federal. They further noted that the fundamental bylaws should contain a requirement to act in the public interest and not in the interests of the corporation or its stakeholders in the event of a conflict.</w:t>
      </w:r>
    </w:p>
    <w:p w14:paraId="000386F4" w14:textId="77777777" w:rsidR="00267FBE" w:rsidRDefault="00267FBE" w:rsidP="00D140E8">
      <w:pPr>
        <w:spacing w:after="0" w:line="240" w:lineRule="auto"/>
      </w:pPr>
    </w:p>
    <w:p w14:paraId="225CFC9C" w14:textId="15047DFB" w:rsidR="00267FBE" w:rsidRDefault="00267FBE" w:rsidP="000065A9">
      <w:pPr>
        <w:pStyle w:val="ListParagraph"/>
        <w:numPr>
          <w:ilvl w:val="0"/>
          <w:numId w:val="4"/>
        </w:numPr>
        <w:spacing w:after="0" w:line="240" w:lineRule="auto"/>
      </w:pPr>
      <w:r>
        <w:t>The BC noted “</w:t>
      </w:r>
      <w:r w:rsidRPr="000065A9">
        <w:rPr>
          <w:i/>
        </w:rPr>
        <w:t>The CCWG’s proposed Community Mechanism as Sole Member may not be the right body to launch a Separation Working Group, since the protocol community (IETF) may not be represented.  We suggest that the ICG specify that a Separation Working Group, if ever needed, would include the IETF, regardless of whether that group was participating in the Community Mechanism</w:t>
      </w:r>
      <w:r w:rsidRPr="00267FBE">
        <w:t>"</w:t>
      </w:r>
    </w:p>
    <w:p w14:paraId="491BB5BA" w14:textId="77777777" w:rsidR="00267FBE" w:rsidRDefault="00267FBE" w:rsidP="00D140E8">
      <w:pPr>
        <w:spacing w:after="0" w:line="240" w:lineRule="auto"/>
      </w:pPr>
    </w:p>
    <w:p w14:paraId="2B4A3EF0" w14:textId="66A1389B" w:rsidR="00D140E8" w:rsidRDefault="00267FBE" w:rsidP="000065A9">
      <w:pPr>
        <w:pStyle w:val="ListParagraph"/>
        <w:numPr>
          <w:ilvl w:val="0"/>
          <w:numId w:val="4"/>
        </w:numPr>
        <w:spacing w:after="0" w:line="240" w:lineRule="auto"/>
      </w:pPr>
      <w:r>
        <w:t>A number of commenters requested a clearer and more easily understood definition of the process, including any consultation steps such as the community forum.</w:t>
      </w:r>
    </w:p>
    <w:p w14:paraId="50F657A1" w14:textId="77777777" w:rsidR="007924E1" w:rsidRDefault="007924E1" w:rsidP="00267FBE">
      <w:pPr>
        <w:spacing w:after="0" w:line="240" w:lineRule="auto"/>
      </w:pPr>
    </w:p>
    <w:p w14:paraId="12ACC9D4" w14:textId="5083A1CD" w:rsidR="007924E1" w:rsidRDefault="007924E1" w:rsidP="000065A9">
      <w:pPr>
        <w:pStyle w:val="ListParagraph"/>
        <w:numPr>
          <w:ilvl w:val="0"/>
          <w:numId w:val="4"/>
        </w:numPr>
      </w:pPr>
      <w:r w:rsidRPr="007924E1">
        <w:t>ELIG noted that deadlocks caused between the board and the community on changing fundamental bylaws may require a stress test.</w:t>
      </w:r>
    </w:p>
    <w:p w14:paraId="2F590A21" w14:textId="77777777" w:rsidR="00267FBE" w:rsidRDefault="00267FBE" w:rsidP="00267FBE">
      <w:pPr>
        <w:spacing w:after="0" w:line="240" w:lineRule="auto"/>
      </w:pPr>
    </w:p>
    <w:p w14:paraId="05E6533B" w14:textId="0BEFB63A" w:rsidR="00267FBE" w:rsidRDefault="00267FBE" w:rsidP="000065A9">
      <w:pPr>
        <w:pStyle w:val="ListParagraph"/>
        <w:numPr>
          <w:ilvl w:val="0"/>
          <w:numId w:val="4"/>
        </w:numPr>
        <w:spacing w:after="0" w:line="240" w:lineRule="auto"/>
      </w:pPr>
      <w:r>
        <w:lastRenderedPageBreak/>
        <w:t xml:space="preserve">The CWG Stewardship noted that the reference to “IANA Function Review” may need clarification to refer explicitly to the IANA Functions Review (IFR) and the Special IANA Functions </w:t>
      </w:r>
      <w:proofErr w:type="gramStart"/>
      <w:r>
        <w:t>Review(</w:t>
      </w:r>
      <w:proofErr w:type="gramEnd"/>
      <w:r>
        <w:t>SIFR).</w:t>
      </w:r>
    </w:p>
    <w:p w14:paraId="3F411132" w14:textId="77777777" w:rsidR="000512F1" w:rsidRDefault="000512F1" w:rsidP="00267FBE">
      <w:pPr>
        <w:spacing w:after="0" w:line="240" w:lineRule="auto"/>
      </w:pPr>
    </w:p>
    <w:p w14:paraId="1BF6016C" w14:textId="4C78C74B" w:rsidR="000512F1" w:rsidRDefault="000512F1" w:rsidP="000065A9">
      <w:pPr>
        <w:pStyle w:val="ListParagraph"/>
        <w:numPr>
          <w:ilvl w:val="0"/>
          <w:numId w:val="4"/>
        </w:numPr>
        <w:spacing w:after="0" w:line="240" w:lineRule="auto"/>
      </w:pPr>
      <w:r>
        <w:t xml:space="preserve">The ICANN board suggested that a bylaw be added to require a public comment period to be observed prior to all bylaw changes. The board additionally notes that for all areas requiring further consideration by the CCWG such as the IRP the community should consider weather they require immediate enshrining as fundamental bylaws or once there </w:t>
      </w:r>
      <w:proofErr w:type="gramStart"/>
      <w:r>
        <w:t>are</w:t>
      </w:r>
      <w:proofErr w:type="gramEnd"/>
      <w:r>
        <w:t xml:space="preserve"> additional process improvements needed.</w:t>
      </w:r>
    </w:p>
    <w:p w14:paraId="781ECF72" w14:textId="77777777" w:rsidR="001C0B27" w:rsidRPr="001C0B27" w:rsidRDefault="001C0B27" w:rsidP="001C0B27"/>
    <w:p w14:paraId="0A61BF42" w14:textId="62F2EE50" w:rsidR="00D140E8" w:rsidRDefault="00DF1FE8" w:rsidP="00D140E8">
      <w:pPr>
        <w:pStyle w:val="Heading1"/>
      </w:pPr>
      <w:r>
        <w:t>Areas of Divergence</w:t>
      </w:r>
    </w:p>
    <w:p w14:paraId="7F82CF07" w14:textId="77777777" w:rsidR="000065A9" w:rsidRPr="000065A9" w:rsidRDefault="000065A9" w:rsidP="000065A9"/>
    <w:p w14:paraId="6DB17F4B" w14:textId="2276B66C" w:rsidR="00EF4D5F" w:rsidRDefault="00EF4D5F" w:rsidP="000065A9">
      <w:pPr>
        <w:pStyle w:val="ListParagraph"/>
        <w:numPr>
          <w:ilvl w:val="0"/>
          <w:numId w:val="5"/>
        </w:numPr>
      </w:pPr>
      <w:r>
        <w:t>The ICANN board noted its disagreement with the process of changing fundamental bylaws, preferring not to utilize the Sole</w:t>
      </w:r>
      <w:r w:rsidR="000512F1">
        <w:t xml:space="preserve"> Member as proposed by the CCWG while supporting the general concept of requiring support from the community to change fundamental bylaws. </w:t>
      </w:r>
    </w:p>
    <w:p w14:paraId="2546A91B" w14:textId="77777777" w:rsidR="000065A9" w:rsidRDefault="000065A9" w:rsidP="000065A9">
      <w:pPr>
        <w:pStyle w:val="ListParagraph"/>
      </w:pPr>
    </w:p>
    <w:p w14:paraId="3F555973" w14:textId="0DDC1F74" w:rsidR="00267FBE" w:rsidRPr="00EF4D5F" w:rsidRDefault="00267FBE" w:rsidP="000065A9">
      <w:pPr>
        <w:pStyle w:val="ListParagraph"/>
        <w:numPr>
          <w:ilvl w:val="0"/>
          <w:numId w:val="5"/>
        </w:numPr>
      </w:pPr>
      <w:r>
        <w:t>4 commenters remarked that Article XVII (Relating to the Offices of ICANN) should be enshrined as a fundamental bylaw. 4 commenters believed that Article XVII should not be enshrined as a fundamental bylaw.</w:t>
      </w:r>
    </w:p>
    <w:p w14:paraId="457D9E74" w14:textId="77777777" w:rsidR="00DF1FE8" w:rsidRDefault="00DF1FE8" w:rsidP="00DF1FE8">
      <w:pPr>
        <w:pStyle w:val="Heading1"/>
      </w:pPr>
      <w:r>
        <w:t>Options for CCWG Consideration</w:t>
      </w:r>
    </w:p>
    <w:p w14:paraId="7ED47A14" w14:textId="77777777" w:rsidR="00EF4D5F" w:rsidRDefault="00EF4D5F" w:rsidP="00EF4D5F"/>
    <w:p w14:paraId="22D2421C" w14:textId="64179F43" w:rsidR="000065A9" w:rsidRDefault="000512F1" w:rsidP="000065A9">
      <w:pPr>
        <w:pStyle w:val="ListParagraph"/>
        <w:numPr>
          <w:ilvl w:val="0"/>
          <w:numId w:val="6"/>
        </w:numPr>
      </w:pPr>
      <w:r>
        <w:t>The CCWG may consider further clarifications in its communications of the process and methods by which fundamental bylaws would be changed or amended.</w:t>
      </w:r>
    </w:p>
    <w:p w14:paraId="5253AFAA" w14:textId="77777777" w:rsidR="00E36262" w:rsidRDefault="00E36262" w:rsidP="00E36262">
      <w:pPr>
        <w:pStyle w:val="ListParagraph"/>
      </w:pPr>
    </w:p>
    <w:p w14:paraId="535AFF3D" w14:textId="0EB26BCE" w:rsidR="000065A9" w:rsidRDefault="008A09D6" w:rsidP="00E36262">
      <w:pPr>
        <w:pStyle w:val="NoSpacing"/>
        <w:numPr>
          <w:ilvl w:val="0"/>
          <w:numId w:val="6"/>
        </w:numPr>
      </w:pPr>
      <w:r>
        <w:t>The CCWG should consider making an explicit reference to the SIFR in the bylaw referring to the IFR process.</w:t>
      </w:r>
    </w:p>
    <w:p w14:paraId="6F86F7C1" w14:textId="77777777" w:rsidR="00E36262" w:rsidRDefault="00E36262" w:rsidP="00E36262">
      <w:pPr>
        <w:pStyle w:val="NoSpacing"/>
      </w:pPr>
    </w:p>
    <w:p w14:paraId="4C280F5B" w14:textId="0976A349" w:rsidR="000065A9" w:rsidRDefault="008A09D6" w:rsidP="000065A9">
      <w:pPr>
        <w:pStyle w:val="ListParagraph"/>
        <w:numPr>
          <w:ilvl w:val="0"/>
          <w:numId w:val="6"/>
        </w:numPr>
      </w:pPr>
      <w:r>
        <w:t>The CCWG should consider the comments of the ICANN board while discussing the question of the SMCM and any other reference mode that the CCWG may deliberate on.</w:t>
      </w:r>
    </w:p>
    <w:p w14:paraId="3720E38F" w14:textId="77777777" w:rsidR="00E36262" w:rsidRDefault="00E36262" w:rsidP="00E36262">
      <w:pPr>
        <w:pStyle w:val="ListParagraph"/>
      </w:pPr>
    </w:p>
    <w:p w14:paraId="32D9754F" w14:textId="5D18922E" w:rsidR="007924E1" w:rsidRDefault="007924E1" w:rsidP="000065A9">
      <w:pPr>
        <w:pStyle w:val="ListParagraph"/>
        <w:numPr>
          <w:ilvl w:val="0"/>
          <w:numId w:val="6"/>
        </w:numPr>
      </w:pPr>
      <w:r>
        <w:t>The ST-WP may consider a stress test related to a deadlock between the community and the board over changing of fundamental bylaws.</w:t>
      </w:r>
    </w:p>
    <w:p w14:paraId="03C6B700" w14:textId="77777777" w:rsidR="00E36262" w:rsidRDefault="00E36262" w:rsidP="00E36262">
      <w:pPr>
        <w:pStyle w:val="ListParagraph"/>
      </w:pPr>
    </w:p>
    <w:p w14:paraId="410236C7" w14:textId="402E54D2" w:rsidR="008A09D6" w:rsidRDefault="008A09D6" w:rsidP="00E36262">
      <w:pPr>
        <w:pStyle w:val="ListParagraph"/>
        <w:numPr>
          <w:ilvl w:val="0"/>
          <w:numId w:val="6"/>
        </w:numPr>
      </w:pPr>
      <w:r>
        <w:t>Given that the CCWG made the decision not to further examine the SCWG it may not require further analysis to respond to the comments of the BC with regards to the launching body of the SCWG, further clarification should be sought form the BC to assess if the current status of work on the SCWG is sufficient.</w:t>
      </w:r>
    </w:p>
    <w:p w14:paraId="0F9A3089" w14:textId="77777777" w:rsidR="00E36262" w:rsidRDefault="00E36262" w:rsidP="00E36262">
      <w:pPr>
        <w:pStyle w:val="ListParagraph"/>
      </w:pPr>
      <w:bookmarkStart w:id="0" w:name="_GoBack"/>
      <w:bookmarkEnd w:id="0"/>
    </w:p>
    <w:p w14:paraId="0966E78A" w14:textId="4BCD4604" w:rsidR="008A09D6" w:rsidRDefault="008A09D6" w:rsidP="000065A9">
      <w:pPr>
        <w:pStyle w:val="ListParagraph"/>
        <w:numPr>
          <w:ilvl w:val="0"/>
          <w:numId w:val="6"/>
        </w:numPr>
      </w:pPr>
      <w:r>
        <w:t>Given the current divergence on the issue of enshrining Article XVII as a fundamental bylaw the CCWG may need to revisit this discussion and provide further rationale for their decision.</w:t>
      </w:r>
    </w:p>
    <w:p w14:paraId="406433AA" w14:textId="7AC15AFD" w:rsidR="00EF4D5F" w:rsidRPr="00EF4D5F" w:rsidRDefault="00EF4D5F" w:rsidP="000065A9">
      <w:pPr>
        <w:pStyle w:val="ListParagraph"/>
        <w:numPr>
          <w:ilvl w:val="0"/>
          <w:numId w:val="6"/>
        </w:numPr>
      </w:pPr>
      <w:r>
        <w:lastRenderedPageBreak/>
        <w:t>The ALAC noted</w:t>
      </w:r>
      <w:r w:rsidR="00267FBE">
        <w:t xml:space="preserve"> the following</w:t>
      </w:r>
      <w:r w:rsidR="00B7300A">
        <w:t xml:space="preserve"> clarification for the CCWG to consider</w:t>
      </w:r>
      <w:r w:rsidR="00267FBE">
        <w:t xml:space="preserve">, </w:t>
      </w:r>
      <w:r w:rsidRPr="000065A9">
        <w:rPr>
          <w:rFonts w:ascii="Calibri" w:eastAsia="Times New Roman" w:hAnsi="Calibri" w:cs="Arial"/>
          <w:i/>
          <w:color w:val="000000"/>
          <w:sz w:val="20"/>
          <w:szCs w:val="20"/>
        </w:rPr>
        <w:t>"Paragraph 259: The definition of the Board threshold to approve changes to Fundamental Bylaws is unclear. Most Board votes are judged based on the number of Members voting or abstaining, but excluding those members not present. For the approval of Bylaw changes, the threshold is 2/3 of all members of the Board. Accordingly, the threshold for approving Fundamental Bylaws should explicitly be 75% of all members of the Board, since “available votes” could be construed as just those present at the time. This matches the description in Paragraph 236."</w:t>
      </w:r>
    </w:p>
    <w:p w14:paraId="4A6EA62A" w14:textId="464FDC77" w:rsidR="00EF4D5F" w:rsidRPr="00EF4D5F" w:rsidRDefault="00EF4D5F" w:rsidP="00EF4D5F"/>
    <w:p w14:paraId="64C46FDC" w14:textId="77777777" w:rsidR="008E75E7" w:rsidRPr="00DF1FE8" w:rsidRDefault="008E75E7" w:rsidP="008E75E7"/>
    <w:p w14:paraId="5F044308" w14:textId="77777777" w:rsidR="00DF1FE8" w:rsidRDefault="00DF1FE8"/>
    <w:sectPr w:rsidR="00DF1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32E2"/>
    <w:multiLevelType w:val="hybridMultilevel"/>
    <w:tmpl w:val="881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C26E0"/>
    <w:multiLevelType w:val="hybridMultilevel"/>
    <w:tmpl w:val="F2C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A53EC"/>
    <w:multiLevelType w:val="hybridMultilevel"/>
    <w:tmpl w:val="8BFA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Gannon">
    <w15:presenceInfo w15:providerId="None" w15:userId="James Gan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065A9"/>
    <w:rsid w:val="000512F1"/>
    <w:rsid w:val="000C12AB"/>
    <w:rsid w:val="001C0B27"/>
    <w:rsid w:val="00267FBE"/>
    <w:rsid w:val="00274703"/>
    <w:rsid w:val="00317771"/>
    <w:rsid w:val="00482E9D"/>
    <w:rsid w:val="00526FFD"/>
    <w:rsid w:val="007924E1"/>
    <w:rsid w:val="008A09D6"/>
    <w:rsid w:val="008E75E7"/>
    <w:rsid w:val="009D1517"/>
    <w:rsid w:val="00B7300A"/>
    <w:rsid w:val="00BA61D9"/>
    <w:rsid w:val="00D140E8"/>
    <w:rsid w:val="00D3641B"/>
    <w:rsid w:val="00DF1FE8"/>
    <w:rsid w:val="00E36262"/>
    <w:rsid w:val="00E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BalloonText">
    <w:name w:val="Balloon Text"/>
    <w:basedOn w:val="Normal"/>
    <w:link w:val="BalloonTextChar"/>
    <w:uiPriority w:val="99"/>
    <w:semiHidden/>
    <w:unhideWhenUsed/>
    <w:rsid w:val="007924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4E1"/>
    <w:rPr>
      <w:rFonts w:ascii="Times New Roman" w:hAnsi="Times New Roman" w:cs="Times New Roman"/>
      <w:sz w:val="18"/>
      <w:szCs w:val="18"/>
    </w:rPr>
  </w:style>
  <w:style w:type="paragraph" w:styleId="NoSpacing">
    <w:name w:val="No Spacing"/>
    <w:uiPriority w:val="1"/>
    <w:qFormat/>
    <w:rsid w:val="00E36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FE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1F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1FE8"/>
    <w:pPr>
      <w:ind w:left="720"/>
      <w:contextualSpacing/>
    </w:pPr>
  </w:style>
  <w:style w:type="paragraph" w:styleId="BalloonText">
    <w:name w:val="Balloon Text"/>
    <w:basedOn w:val="Normal"/>
    <w:link w:val="BalloonTextChar"/>
    <w:uiPriority w:val="99"/>
    <w:semiHidden/>
    <w:unhideWhenUsed/>
    <w:rsid w:val="007924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4E1"/>
    <w:rPr>
      <w:rFonts w:ascii="Times New Roman" w:hAnsi="Times New Roman" w:cs="Times New Roman"/>
      <w:sz w:val="18"/>
      <w:szCs w:val="18"/>
    </w:rPr>
  </w:style>
  <w:style w:type="paragraph" w:styleId="NoSpacing">
    <w:name w:val="No Spacing"/>
    <w:uiPriority w:val="1"/>
    <w:qFormat/>
    <w:rsid w:val="00E36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8803">
      <w:bodyDiv w:val="1"/>
      <w:marLeft w:val="0"/>
      <w:marRight w:val="0"/>
      <w:marTop w:val="0"/>
      <w:marBottom w:val="0"/>
      <w:divBdr>
        <w:top w:val="none" w:sz="0" w:space="0" w:color="auto"/>
        <w:left w:val="none" w:sz="0" w:space="0" w:color="auto"/>
        <w:bottom w:val="none" w:sz="0" w:space="0" w:color="auto"/>
        <w:right w:val="none" w:sz="0" w:space="0" w:color="auto"/>
      </w:divBdr>
    </w:div>
    <w:div w:id="863519112">
      <w:bodyDiv w:val="1"/>
      <w:marLeft w:val="0"/>
      <w:marRight w:val="0"/>
      <w:marTop w:val="0"/>
      <w:marBottom w:val="0"/>
      <w:divBdr>
        <w:top w:val="none" w:sz="0" w:space="0" w:color="auto"/>
        <w:left w:val="none" w:sz="0" w:space="0" w:color="auto"/>
        <w:bottom w:val="none" w:sz="0" w:space="0" w:color="auto"/>
        <w:right w:val="none" w:sz="0" w:space="0" w:color="auto"/>
      </w:divBdr>
      <w:divsChild>
        <w:div w:id="1468935239">
          <w:marLeft w:val="0"/>
          <w:marRight w:val="0"/>
          <w:marTop w:val="0"/>
          <w:marBottom w:val="0"/>
          <w:divBdr>
            <w:top w:val="none" w:sz="0" w:space="0" w:color="auto"/>
            <w:left w:val="none" w:sz="0" w:space="0" w:color="auto"/>
            <w:bottom w:val="none" w:sz="0" w:space="0" w:color="auto"/>
            <w:right w:val="none" w:sz="0" w:space="0" w:color="auto"/>
          </w:divBdr>
          <w:divsChild>
            <w:div w:id="2095398825">
              <w:marLeft w:val="0"/>
              <w:marRight w:val="0"/>
              <w:marTop w:val="150"/>
              <w:marBottom w:val="0"/>
              <w:divBdr>
                <w:top w:val="none" w:sz="0" w:space="0" w:color="auto"/>
                <w:left w:val="none" w:sz="0" w:space="0" w:color="auto"/>
                <w:bottom w:val="none" w:sz="0" w:space="0" w:color="auto"/>
                <w:right w:val="none" w:sz="0" w:space="0" w:color="auto"/>
              </w:divBdr>
              <w:divsChild>
                <w:div w:id="1170868301">
                  <w:marLeft w:val="0"/>
                  <w:marRight w:val="0"/>
                  <w:marTop w:val="0"/>
                  <w:marBottom w:val="0"/>
                  <w:divBdr>
                    <w:top w:val="none" w:sz="0" w:space="0" w:color="auto"/>
                    <w:left w:val="none" w:sz="0" w:space="0" w:color="auto"/>
                    <w:bottom w:val="none" w:sz="0" w:space="0" w:color="auto"/>
                    <w:right w:val="none" w:sz="0" w:space="0" w:color="auto"/>
                  </w:divBdr>
                  <w:divsChild>
                    <w:div w:id="1584755588">
                      <w:marLeft w:val="0"/>
                      <w:marRight w:val="0"/>
                      <w:marTop w:val="0"/>
                      <w:marBottom w:val="0"/>
                      <w:divBdr>
                        <w:top w:val="none" w:sz="0" w:space="0" w:color="auto"/>
                        <w:left w:val="none" w:sz="0" w:space="0" w:color="auto"/>
                        <w:bottom w:val="none" w:sz="0" w:space="0" w:color="auto"/>
                        <w:right w:val="none" w:sz="0" w:space="0" w:color="auto"/>
                      </w:divBdr>
                      <w:divsChild>
                        <w:div w:id="2031494552">
                          <w:marLeft w:val="0"/>
                          <w:marRight w:val="0"/>
                          <w:marTop w:val="0"/>
                          <w:marBottom w:val="0"/>
                          <w:divBdr>
                            <w:top w:val="none" w:sz="0" w:space="0" w:color="auto"/>
                            <w:left w:val="none" w:sz="0" w:space="0" w:color="auto"/>
                            <w:bottom w:val="none" w:sz="0" w:space="0" w:color="auto"/>
                            <w:right w:val="none" w:sz="0" w:space="0" w:color="auto"/>
                          </w:divBdr>
                          <w:divsChild>
                            <w:div w:id="827131410">
                              <w:marLeft w:val="0"/>
                              <w:marRight w:val="0"/>
                              <w:marTop w:val="0"/>
                              <w:marBottom w:val="0"/>
                              <w:divBdr>
                                <w:top w:val="none" w:sz="0" w:space="0" w:color="auto"/>
                                <w:left w:val="none" w:sz="0" w:space="0" w:color="auto"/>
                                <w:bottom w:val="none" w:sz="0" w:space="0" w:color="auto"/>
                                <w:right w:val="none" w:sz="0" w:space="0" w:color="auto"/>
                              </w:divBdr>
                              <w:divsChild>
                                <w:div w:id="737576">
                                  <w:marLeft w:val="0"/>
                                  <w:marRight w:val="0"/>
                                  <w:marTop w:val="0"/>
                                  <w:marBottom w:val="0"/>
                                  <w:divBdr>
                                    <w:top w:val="none" w:sz="0" w:space="0" w:color="auto"/>
                                    <w:left w:val="none" w:sz="0" w:space="0" w:color="auto"/>
                                    <w:bottom w:val="none" w:sz="0" w:space="0" w:color="auto"/>
                                    <w:right w:val="none" w:sz="0" w:space="0" w:color="auto"/>
                                  </w:divBdr>
                                  <w:divsChild>
                                    <w:div w:id="478159744">
                                      <w:marLeft w:val="0"/>
                                      <w:marRight w:val="0"/>
                                      <w:marTop w:val="0"/>
                                      <w:marBottom w:val="0"/>
                                      <w:divBdr>
                                        <w:top w:val="none" w:sz="0" w:space="0" w:color="auto"/>
                                        <w:left w:val="none" w:sz="0" w:space="0" w:color="auto"/>
                                        <w:bottom w:val="none" w:sz="0" w:space="0" w:color="auto"/>
                                        <w:right w:val="none" w:sz="0" w:space="0" w:color="auto"/>
                                      </w:divBdr>
                                      <w:divsChild>
                                        <w:div w:id="1006398212">
                                          <w:marLeft w:val="0"/>
                                          <w:marRight w:val="0"/>
                                          <w:marTop w:val="0"/>
                                          <w:marBottom w:val="0"/>
                                          <w:divBdr>
                                            <w:top w:val="none" w:sz="0" w:space="0" w:color="auto"/>
                                            <w:left w:val="none" w:sz="0" w:space="0" w:color="auto"/>
                                            <w:bottom w:val="none" w:sz="0" w:space="0" w:color="auto"/>
                                            <w:right w:val="none" w:sz="0" w:space="0" w:color="auto"/>
                                          </w:divBdr>
                                        </w:div>
                                        <w:div w:id="656539728">
                                          <w:marLeft w:val="0"/>
                                          <w:marRight w:val="0"/>
                                          <w:marTop w:val="0"/>
                                          <w:marBottom w:val="0"/>
                                          <w:divBdr>
                                            <w:top w:val="none" w:sz="0" w:space="0" w:color="auto"/>
                                            <w:left w:val="none" w:sz="0" w:space="0" w:color="auto"/>
                                            <w:bottom w:val="none" w:sz="0" w:space="0" w:color="auto"/>
                                            <w:right w:val="none" w:sz="0" w:space="0" w:color="auto"/>
                                          </w:divBdr>
                                        </w:div>
                                        <w:div w:id="218564304">
                                          <w:marLeft w:val="0"/>
                                          <w:marRight w:val="0"/>
                                          <w:marTop w:val="0"/>
                                          <w:marBottom w:val="0"/>
                                          <w:divBdr>
                                            <w:top w:val="none" w:sz="0" w:space="0" w:color="auto"/>
                                            <w:left w:val="none" w:sz="0" w:space="0" w:color="auto"/>
                                            <w:bottom w:val="none" w:sz="0" w:space="0" w:color="auto"/>
                                            <w:right w:val="none" w:sz="0" w:space="0" w:color="auto"/>
                                          </w:divBdr>
                                        </w:div>
                                        <w:div w:id="1404985806">
                                          <w:marLeft w:val="0"/>
                                          <w:marRight w:val="0"/>
                                          <w:marTop w:val="0"/>
                                          <w:marBottom w:val="0"/>
                                          <w:divBdr>
                                            <w:top w:val="none" w:sz="0" w:space="0" w:color="auto"/>
                                            <w:left w:val="none" w:sz="0" w:space="0" w:color="auto"/>
                                            <w:bottom w:val="none" w:sz="0" w:space="0" w:color="auto"/>
                                            <w:right w:val="none" w:sz="0" w:space="0" w:color="auto"/>
                                          </w:divBdr>
                                        </w:div>
                                        <w:div w:id="1169562034">
                                          <w:marLeft w:val="0"/>
                                          <w:marRight w:val="0"/>
                                          <w:marTop w:val="0"/>
                                          <w:marBottom w:val="0"/>
                                          <w:divBdr>
                                            <w:top w:val="none" w:sz="0" w:space="0" w:color="auto"/>
                                            <w:left w:val="none" w:sz="0" w:space="0" w:color="auto"/>
                                            <w:bottom w:val="none" w:sz="0" w:space="0" w:color="auto"/>
                                            <w:right w:val="none" w:sz="0" w:space="0" w:color="auto"/>
                                          </w:divBdr>
                                        </w:div>
                                        <w:div w:id="1672754367">
                                          <w:marLeft w:val="0"/>
                                          <w:marRight w:val="0"/>
                                          <w:marTop w:val="0"/>
                                          <w:marBottom w:val="0"/>
                                          <w:divBdr>
                                            <w:top w:val="none" w:sz="0" w:space="0" w:color="auto"/>
                                            <w:left w:val="none" w:sz="0" w:space="0" w:color="auto"/>
                                            <w:bottom w:val="none" w:sz="0" w:space="0" w:color="auto"/>
                                            <w:right w:val="none" w:sz="0" w:space="0" w:color="auto"/>
                                          </w:divBdr>
                                        </w:div>
                                        <w:div w:id="638650179">
                                          <w:marLeft w:val="0"/>
                                          <w:marRight w:val="0"/>
                                          <w:marTop w:val="0"/>
                                          <w:marBottom w:val="0"/>
                                          <w:divBdr>
                                            <w:top w:val="none" w:sz="0" w:space="0" w:color="auto"/>
                                            <w:left w:val="none" w:sz="0" w:space="0" w:color="auto"/>
                                            <w:bottom w:val="none" w:sz="0" w:space="0" w:color="auto"/>
                                            <w:right w:val="none" w:sz="0" w:space="0" w:color="auto"/>
                                          </w:divBdr>
                                        </w:div>
                                        <w:div w:id="768500615">
                                          <w:marLeft w:val="0"/>
                                          <w:marRight w:val="0"/>
                                          <w:marTop w:val="0"/>
                                          <w:marBottom w:val="0"/>
                                          <w:divBdr>
                                            <w:top w:val="none" w:sz="0" w:space="0" w:color="auto"/>
                                            <w:left w:val="none" w:sz="0" w:space="0" w:color="auto"/>
                                            <w:bottom w:val="none" w:sz="0" w:space="0" w:color="auto"/>
                                            <w:right w:val="none" w:sz="0" w:space="0" w:color="auto"/>
                                          </w:divBdr>
                                        </w:div>
                                        <w:div w:id="1436974452">
                                          <w:marLeft w:val="0"/>
                                          <w:marRight w:val="0"/>
                                          <w:marTop w:val="0"/>
                                          <w:marBottom w:val="0"/>
                                          <w:divBdr>
                                            <w:top w:val="none" w:sz="0" w:space="0" w:color="auto"/>
                                            <w:left w:val="none" w:sz="0" w:space="0" w:color="auto"/>
                                            <w:bottom w:val="none" w:sz="0" w:space="0" w:color="auto"/>
                                            <w:right w:val="none" w:sz="0" w:space="0" w:color="auto"/>
                                          </w:divBdr>
                                        </w:div>
                                        <w:div w:id="13651351">
                                          <w:marLeft w:val="0"/>
                                          <w:marRight w:val="0"/>
                                          <w:marTop w:val="0"/>
                                          <w:marBottom w:val="0"/>
                                          <w:divBdr>
                                            <w:top w:val="none" w:sz="0" w:space="0" w:color="auto"/>
                                            <w:left w:val="none" w:sz="0" w:space="0" w:color="auto"/>
                                            <w:bottom w:val="none" w:sz="0" w:space="0" w:color="auto"/>
                                            <w:right w:val="none" w:sz="0" w:space="0" w:color="auto"/>
                                          </w:divBdr>
                                        </w:div>
                                        <w:div w:id="817575013">
                                          <w:marLeft w:val="0"/>
                                          <w:marRight w:val="0"/>
                                          <w:marTop w:val="0"/>
                                          <w:marBottom w:val="0"/>
                                          <w:divBdr>
                                            <w:top w:val="none" w:sz="0" w:space="0" w:color="auto"/>
                                            <w:left w:val="none" w:sz="0" w:space="0" w:color="auto"/>
                                            <w:bottom w:val="none" w:sz="0" w:space="0" w:color="auto"/>
                                            <w:right w:val="none" w:sz="0" w:space="0" w:color="auto"/>
                                          </w:divBdr>
                                        </w:div>
                                        <w:div w:id="262689835">
                                          <w:marLeft w:val="0"/>
                                          <w:marRight w:val="0"/>
                                          <w:marTop w:val="0"/>
                                          <w:marBottom w:val="0"/>
                                          <w:divBdr>
                                            <w:top w:val="none" w:sz="0" w:space="0" w:color="auto"/>
                                            <w:left w:val="none" w:sz="0" w:space="0" w:color="auto"/>
                                            <w:bottom w:val="none" w:sz="0" w:space="0" w:color="auto"/>
                                            <w:right w:val="none" w:sz="0" w:space="0" w:color="auto"/>
                                          </w:divBdr>
                                        </w:div>
                                        <w:div w:id="500123680">
                                          <w:marLeft w:val="0"/>
                                          <w:marRight w:val="0"/>
                                          <w:marTop w:val="0"/>
                                          <w:marBottom w:val="0"/>
                                          <w:divBdr>
                                            <w:top w:val="none" w:sz="0" w:space="0" w:color="auto"/>
                                            <w:left w:val="none" w:sz="0" w:space="0" w:color="auto"/>
                                            <w:bottom w:val="none" w:sz="0" w:space="0" w:color="auto"/>
                                            <w:right w:val="none" w:sz="0" w:space="0" w:color="auto"/>
                                          </w:divBdr>
                                        </w:div>
                                        <w:div w:id="215045288">
                                          <w:marLeft w:val="0"/>
                                          <w:marRight w:val="0"/>
                                          <w:marTop w:val="0"/>
                                          <w:marBottom w:val="0"/>
                                          <w:divBdr>
                                            <w:top w:val="none" w:sz="0" w:space="0" w:color="auto"/>
                                            <w:left w:val="none" w:sz="0" w:space="0" w:color="auto"/>
                                            <w:bottom w:val="none" w:sz="0" w:space="0" w:color="auto"/>
                                            <w:right w:val="none" w:sz="0" w:space="0" w:color="auto"/>
                                          </w:divBdr>
                                        </w:div>
                                        <w:div w:id="1701857620">
                                          <w:marLeft w:val="0"/>
                                          <w:marRight w:val="0"/>
                                          <w:marTop w:val="0"/>
                                          <w:marBottom w:val="0"/>
                                          <w:divBdr>
                                            <w:top w:val="none" w:sz="0" w:space="0" w:color="auto"/>
                                            <w:left w:val="none" w:sz="0" w:space="0" w:color="auto"/>
                                            <w:bottom w:val="none" w:sz="0" w:space="0" w:color="auto"/>
                                            <w:right w:val="none" w:sz="0" w:space="0" w:color="auto"/>
                                          </w:divBdr>
                                        </w:div>
                                        <w:div w:id="1276595619">
                                          <w:marLeft w:val="0"/>
                                          <w:marRight w:val="0"/>
                                          <w:marTop w:val="0"/>
                                          <w:marBottom w:val="0"/>
                                          <w:divBdr>
                                            <w:top w:val="none" w:sz="0" w:space="0" w:color="auto"/>
                                            <w:left w:val="none" w:sz="0" w:space="0" w:color="auto"/>
                                            <w:bottom w:val="none" w:sz="0" w:space="0" w:color="auto"/>
                                            <w:right w:val="none" w:sz="0" w:space="0" w:color="auto"/>
                                          </w:divBdr>
                                        </w:div>
                                        <w:div w:id="181211255">
                                          <w:marLeft w:val="0"/>
                                          <w:marRight w:val="0"/>
                                          <w:marTop w:val="0"/>
                                          <w:marBottom w:val="0"/>
                                          <w:divBdr>
                                            <w:top w:val="none" w:sz="0" w:space="0" w:color="auto"/>
                                            <w:left w:val="none" w:sz="0" w:space="0" w:color="auto"/>
                                            <w:bottom w:val="none" w:sz="0" w:space="0" w:color="auto"/>
                                            <w:right w:val="none" w:sz="0" w:space="0" w:color="auto"/>
                                          </w:divBdr>
                                        </w:div>
                                        <w:div w:id="754209916">
                                          <w:marLeft w:val="0"/>
                                          <w:marRight w:val="0"/>
                                          <w:marTop w:val="0"/>
                                          <w:marBottom w:val="0"/>
                                          <w:divBdr>
                                            <w:top w:val="none" w:sz="0" w:space="0" w:color="auto"/>
                                            <w:left w:val="none" w:sz="0" w:space="0" w:color="auto"/>
                                            <w:bottom w:val="none" w:sz="0" w:space="0" w:color="auto"/>
                                            <w:right w:val="none" w:sz="0" w:space="0" w:color="auto"/>
                                          </w:divBdr>
                                        </w:div>
                                        <w:div w:id="759790054">
                                          <w:marLeft w:val="0"/>
                                          <w:marRight w:val="0"/>
                                          <w:marTop w:val="0"/>
                                          <w:marBottom w:val="0"/>
                                          <w:divBdr>
                                            <w:top w:val="none" w:sz="0" w:space="0" w:color="auto"/>
                                            <w:left w:val="none" w:sz="0" w:space="0" w:color="auto"/>
                                            <w:bottom w:val="none" w:sz="0" w:space="0" w:color="auto"/>
                                            <w:right w:val="none" w:sz="0" w:space="0" w:color="auto"/>
                                          </w:divBdr>
                                        </w:div>
                                        <w:div w:id="474496075">
                                          <w:marLeft w:val="0"/>
                                          <w:marRight w:val="0"/>
                                          <w:marTop w:val="0"/>
                                          <w:marBottom w:val="0"/>
                                          <w:divBdr>
                                            <w:top w:val="none" w:sz="0" w:space="0" w:color="auto"/>
                                            <w:left w:val="none" w:sz="0" w:space="0" w:color="auto"/>
                                            <w:bottom w:val="none" w:sz="0" w:space="0" w:color="auto"/>
                                            <w:right w:val="none" w:sz="0" w:space="0" w:color="auto"/>
                                          </w:divBdr>
                                        </w:div>
                                        <w:div w:id="275259067">
                                          <w:marLeft w:val="0"/>
                                          <w:marRight w:val="0"/>
                                          <w:marTop w:val="0"/>
                                          <w:marBottom w:val="0"/>
                                          <w:divBdr>
                                            <w:top w:val="none" w:sz="0" w:space="0" w:color="auto"/>
                                            <w:left w:val="none" w:sz="0" w:space="0" w:color="auto"/>
                                            <w:bottom w:val="none" w:sz="0" w:space="0" w:color="auto"/>
                                            <w:right w:val="none" w:sz="0" w:space="0" w:color="auto"/>
                                          </w:divBdr>
                                        </w:div>
                                        <w:div w:id="2046365127">
                                          <w:marLeft w:val="0"/>
                                          <w:marRight w:val="0"/>
                                          <w:marTop w:val="0"/>
                                          <w:marBottom w:val="0"/>
                                          <w:divBdr>
                                            <w:top w:val="none" w:sz="0" w:space="0" w:color="auto"/>
                                            <w:left w:val="none" w:sz="0" w:space="0" w:color="auto"/>
                                            <w:bottom w:val="none" w:sz="0" w:space="0" w:color="auto"/>
                                            <w:right w:val="none" w:sz="0" w:space="0" w:color="auto"/>
                                          </w:divBdr>
                                        </w:div>
                                        <w:div w:id="155195490">
                                          <w:marLeft w:val="0"/>
                                          <w:marRight w:val="0"/>
                                          <w:marTop w:val="0"/>
                                          <w:marBottom w:val="0"/>
                                          <w:divBdr>
                                            <w:top w:val="none" w:sz="0" w:space="0" w:color="auto"/>
                                            <w:left w:val="none" w:sz="0" w:space="0" w:color="auto"/>
                                            <w:bottom w:val="none" w:sz="0" w:space="0" w:color="auto"/>
                                            <w:right w:val="none" w:sz="0" w:space="0" w:color="auto"/>
                                          </w:divBdr>
                                        </w:div>
                                        <w:div w:id="1765682720">
                                          <w:marLeft w:val="0"/>
                                          <w:marRight w:val="0"/>
                                          <w:marTop w:val="0"/>
                                          <w:marBottom w:val="0"/>
                                          <w:divBdr>
                                            <w:top w:val="none" w:sz="0" w:space="0" w:color="auto"/>
                                            <w:left w:val="none" w:sz="0" w:space="0" w:color="auto"/>
                                            <w:bottom w:val="none" w:sz="0" w:space="0" w:color="auto"/>
                                            <w:right w:val="none" w:sz="0" w:space="0" w:color="auto"/>
                                          </w:divBdr>
                                        </w:div>
                                        <w:div w:id="71127564">
                                          <w:marLeft w:val="0"/>
                                          <w:marRight w:val="0"/>
                                          <w:marTop w:val="0"/>
                                          <w:marBottom w:val="0"/>
                                          <w:divBdr>
                                            <w:top w:val="none" w:sz="0" w:space="0" w:color="auto"/>
                                            <w:left w:val="none" w:sz="0" w:space="0" w:color="auto"/>
                                            <w:bottom w:val="none" w:sz="0" w:space="0" w:color="auto"/>
                                            <w:right w:val="none" w:sz="0" w:space="0" w:color="auto"/>
                                          </w:divBdr>
                                        </w:div>
                                        <w:div w:id="1184319423">
                                          <w:marLeft w:val="0"/>
                                          <w:marRight w:val="0"/>
                                          <w:marTop w:val="0"/>
                                          <w:marBottom w:val="0"/>
                                          <w:divBdr>
                                            <w:top w:val="none" w:sz="0" w:space="0" w:color="auto"/>
                                            <w:left w:val="none" w:sz="0" w:space="0" w:color="auto"/>
                                            <w:bottom w:val="none" w:sz="0" w:space="0" w:color="auto"/>
                                            <w:right w:val="none" w:sz="0" w:space="0" w:color="auto"/>
                                          </w:divBdr>
                                        </w:div>
                                        <w:div w:id="203057249">
                                          <w:marLeft w:val="0"/>
                                          <w:marRight w:val="0"/>
                                          <w:marTop w:val="0"/>
                                          <w:marBottom w:val="0"/>
                                          <w:divBdr>
                                            <w:top w:val="none" w:sz="0" w:space="0" w:color="auto"/>
                                            <w:left w:val="none" w:sz="0" w:space="0" w:color="auto"/>
                                            <w:bottom w:val="none" w:sz="0" w:space="0" w:color="auto"/>
                                            <w:right w:val="none" w:sz="0" w:space="0" w:color="auto"/>
                                          </w:divBdr>
                                        </w:div>
                                        <w:div w:id="10499480">
                                          <w:marLeft w:val="0"/>
                                          <w:marRight w:val="0"/>
                                          <w:marTop w:val="0"/>
                                          <w:marBottom w:val="0"/>
                                          <w:divBdr>
                                            <w:top w:val="none" w:sz="0" w:space="0" w:color="auto"/>
                                            <w:left w:val="none" w:sz="0" w:space="0" w:color="auto"/>
                                            <w:bottom w:val="none" w:sz="0" w:space="0" w:color="auto"/>
                                            <w:right w:val="none" w:sz="0" w:space="0" w:color="auto"/>
                                          </w:divBdr>
                                        </w:div>
                                        <w:div w:id="831532698">
                                          <w:marLeft w:val="0"/>
                                          <w:marRight w:val="0"/>
                                          <w:marTop w:val="0"/>
                                          <w:marBottom w:val="0"/>
                                          <w:divBdr>
                                            <w:top w:val="none" w:sz="0" w:space="0" w:color="auto"/>
                                            <w:left w:val="none" w:sz="0" w:space="0" w:color="auto"/>
                                            <w:bottom w:val="none" w:sz="0" w:space="0" w:color="auto"/>
                                            <w:right w:val="none" w:sz="0" w:space="0" w:color="auto"/>
                                          </w:divBdr>
                                        </w:div>
                                        <w:div w:id="1360088356">
                                          <w:marLeft w:val="0"/>
                                          <w:marRight w:val="0"/>
                                          <w:marTop w:val="0"/>
                                          <w:marBottom w:val="0"/>
                                          <w:divBdr>
                                            <w:top w:val="none" w:sz="0" w:space="0" w:color="auto"/>
                                            <w:left w:val="none" w:sz="0" w:space="0" w:color="auto"/>
                                            <w:bottom w:val="none" w:sz="0" w:space="0" w:color="auto"/>
                                            <w:right w:val="none" w:sz="0" w:space="0" w:color="auto"/>
                                          </w:divBdr>
                                        </w:div>
                                        <w:div w:id="1842576807">
                                          <w:marLeft w:val="0"/>
                                          <w:marRight w:val="0"/>
                                          <w:marTop w:val="0"/>
                                          <w:marBottom w:val="0"/>
                                          <w:divBdr>
                                            <w:top w:val="none" w:sz="0" w:space="0" w:color="auto"/>
                                            <w:left w:val="none" w:sz="0" w:space="0" w:color="auto"/>
                                            <w:bottom w:val="none" w:sz="0" w:space="0" w:color="auto"/>
                                            <w:right w:val="none" w:sz="0" w:space="0" w:color="auto"/>
                                          </w:divBdr>
                                        </w:div>
                                        <w:div w:id="235168587">
                                          <w:marLeft w:val="0"/>
                                          <w:marRight w:val="0"/>
                                          <w:marTop w:val="0"/>
                                          <w:marBottom w:val="0"/>
                                          <w:divBdr>
                                            <w:top w:val="none" w:sz="0" w:space="0" w:color="auto"/>
                                            <w:left w:val="none" w:sz="0" w:space="0" w:color="auto"/>
                                            <w:bottom w:val="none" w:sz="0" w:space="0" w:color="auto"/>
                                            <w:right w:val="none" w:sz="0" w:space="0" w:color="auto"/>
                                          </w:divBdr>
                                        </w:div>
                                        <w:div w:id="1817993047">
                                          <w:marLeft w:val="0"/>
                                          <w:marRight w:val="0"/>
                                          <w:marTop w:val="0"/>
                                          <w:marBottom w:val="0"/>
                                          <w:divBdr>
                                            <w:top w:val="none" w:sz="0" w:space="0" w:color="auto"/>
                                            <w:left w:val="none" w:sz="0" w:space="0" w:color="auto"/>
                                            <w:bottom w:val="none" w:sz="0" w:space="0" w:color="auto"/>
                                            <w:right w:val="none" w:sz="0" w:space="0" w:color="auto"/>
                                          </w:divBdr>
                                        </w:div>
                                        <w:div w:id="989791056">
                                          <w:marLeft w:val="0"/>
                                          <w:marRight w:val="0"/>
                                          <w:marTop w:val="0"/>
                                          <w:marBottom w:val="0"/>
                                          <w:divBdr>
                                            <w:top w:val="none" w:sz="0" w:space="0" w:color="auto"/>
                                            <w:left w:val="none" w:sz="0" w:space="0" w:color="auto"/>
                                            <w:bottom w:val="none" w:sz="0" w:space="0" w:color="auto"/>
                                            <w:right w:val="none" w:sz="0" w:space="0" w:color="auto"/>
                                          </w:divBdr>
                                        </w:div>
                                        <w:div w:id="492574915">
                                          <w:marLeft w:val="0"/>
                                          <w:marRight w:val="0"/>
                                          <w:marTop w:val="0"/>
                                          <w:marBottom w:val="0"/>
                                          <w:divBdr>
                                            <w:top w:val="none" w:sz="0" w:space="0" w:color="auto"/>
                                            <w:left w:val="none" w:sz="0" w:space="0" w:color="auto"/>
                                            <w:bottom w:val="none" w:sz="0" w:space="0" w:color="auto"/>
                                            <w:right w:val="none" w:sz="0" w:space="0" w:color="auto"/>
                                          </w:divBdr>
                                        </w:div>
                                        <w:div w:id="79762641">
                                          <w:marLeft w:val="0"/>
                                          <w:marRight w:val="0"/>
                                          <w:marTop w:val="0"/>
                                          <w:marBottom w:val="0"/>
                                          <w:divBdr>
                                            <w:top w:val="none" w:sz="0" w:space="0" w:color="auto"/>
                                            <w:left w:val="none" w:sz="0" w:space="0" w:color="auto"/>
                                            <w:bottom w:val="none" w:sz="0" w:space="0" w:color="auto"/>
                                            <w:right w:val="none" w:sz="0" w:space="0" w:color="auto"/>
                                          </w:divBdr>
                                        </w:div>
                                        <w:div w:id="646126788">
                                          <w:marLeft w:val="0"/>
                                          <w:marRight w:val="0"/>
                                          <w:marTop w:val="0"/>
                                          <w:marBottom w:val="0"/>
                                          <w:divBdr>
                                            <w:top w:val="none" w:sz="0" w:space="0" w:color="auto"/>
                                            <w:left w:val="none" w:sz="0" w:space="0" w:color="auto"/>
                                            <w:bottom w:val="none" w:sz="0" w:space="0" w:color="auto"/>
                                            <w:right w:val="none" w:sz="0" w:space="0" w:color="auto"/>
                                          </w:divBdr>
                                        </w:div>
                                        <w:div w:id="232398736">
                                          <w:marLeft w:val="0"/>
                                          <w:marRight w:val="0"/>
                                          <w:marTop w:val="0"/>
                                          <w:marBottom w:val="0"/>
                                          <w:divBdr>
                                            <w:top w:val="none" w:sz="0" w:space="0" w:color="auto"/>
                                            <w:left w:val="none" w:sz="0" w:space="0" w:color="auto"/>
                                            <w:bottom w:val="none" w:sz="0" w:space="0" w:color="auto"/>
                                            <w:right w:val="none" w:sz="0" w:space="0" w:color="auto"/>
                                          </w:divBdr>
                                        </w:div>
                                        <w:div w:id="1807118394">
                                          <w:marLeft w:val="0"/>
                                          <w:marRight w:val="0"/>
                                          <w:marTop w:val="0"/>
                                          <w:marBottom w:val="0"/>
                                          <w:divBdr>
                                            <w:top w:val="none" w:sz="0" w:space="0" w:color="auto"/>
                                            <w:left w:val="none" w:sz="0" w:space="0" w:color="auto"/>
                                            <w:bottom w:val="none" w:sz="0" w:space="0" w:color="auto"/>
                                            <w:right w:val="none" w:sz="0" w:space="0" w:color="auto"/>
                                          </w:divBdr>
                                        </w:div>
                                        <w:div w:id="2047438357">
                                          <w:marLeft w:val="0"/>
                                          <w:marRight w:val="0"/>
                                          <w:marTop w:val="0"/>
                                          <w:marBottom w:val="0"/>
                                          <w:divBdr>
                                            <w:top w:val="none" w:sz="0" w:space="0" w:color="auto"/>
                                            <w:left w:val="none" w:sz="0" w:space="0" w:color="auto"/>
                                            <w:bottom w:val="none" w:sz="0" w:space="0" w:color="auto"/>
                                            <w:right w:val="none" w:sz="0" w:space="0" w:color="auto"/>
                                          </w:divBdr>
                                        </w:div>
                                        <w:div w:id="1081944637">
                                          <w:marLeft w:val="0"/>
                                          <w:marRight w:val="0"/>
                                          <w:marTop w:val="0"/>
                                          <w:marBottom w:val="0"/>
                                          <w:divBdr>
                                            <w:top w:val="none" w:sz="0" w:space="0" w:color="auto"/>
                                            <w:left w:val="none" w:sz="0" w:space="0" w:color="auto"/>
                                            <w:bottom w:val="none" w:sz="0" w:space="0" w:color="auto"/>
                                            <w:right w:val="none" w:sz="0" w:space="0" w:color="auto"/>
                                          </w:divBdr>
                                        </w:div>
                                        <w:div w:id="1845432716">
                                          <w:marLeft w:val="0"/>
                                          <w:marRight w:val="0"/>
                                          <w:marTop w:val="0"/>
                                          <w:marBottom w:val="0"/>
                                          <w:divBdr>
                                            <w:top w:val="none" w:sz="0" w:space="0" w:color="auto"/>
                                            <w:left w:val="none" w:sz="0" w:space="0" w:color="auto"/>
                                            <w:bottom w:val="none" w:sz="0" w:space="0" w:color="auto"/>
                                            <w:right w:val="none" w:sz="0" w:space="0" w:color="auto"/>
                                          </w:divBdr>
                                        </w:div>
                                        <w:div w:id="1064983575">
                                          <w:marLeft w:val="0"/>
                                          <w:marRight w:val="0"/>
                                          <w:marTop w:val="0"/>
                                          <w:marBottom w:val="0"/>
                                          <w:divBdr>
                                            <w:top w:val="none" w:sz="0" w:space="0" w:color="auto"/>
                                            <w:left w:val="none" w:sz="0" w:space="0" w:color="auto"/>
                                            <w:bottom w:val="none" w:sz="0" w:space="0" w:color="auto"/>
                                            <w:right w:val="none" w:sz="0" w:space="0" w:color="auto"/>
                                          </w:divBdr>
                                        </w:div>
                                        <w:div w:id="73167808">
                                          <w:marLeft w:val="0"/>
                                          <w:marRight w:val="0"/>
                                          <w:marTop w:val="0"/>
                                          <w:marBottom w:val="0"/>
                                          <w:divBdr>
                                            <w:top w:val="none" w:sz="0" w:space="0" w:color="auto"/>
                                            <w:left w:val="none" w:sz="0" w:space="0" w:color="auto"/>
                                            <w:bottom w:val="none" w:sz="0" w:space="0" w:color="auto"/>
                                            <w:right w:val="none" w:sz="0" w:space="0" w:color="auto"/>
                                          </w:divBdr>
                                        </w:div>
                                        <w:div w:id="632177666">
                                          <w:marLeft w:val="0"/>
                                          <w:marRight w:val="0"/>
                                          <w:marTop w:val="0"/>
                                          <w:marBottom w:val="0"/>
                                          <w:divBdr>
                                            <w:top w:val="none" w:sz="0" w:space="0" w:color="auto"/>
                                            <w:left w:val="none" w:sz="0" w:space="0" w:color="auto"/>
                                            <w:bottom w:val="none" w:sz="0" w:space="0" w:color="auto"/>
                                            <w:right w:val="none" w:sz="0" w:space="0" w:color="auto"/>
                                          </w:divBdr>
                                        </w:div>
                                        <w:div w:id="578902066">
                                          <w:marLeft w:val="0"/>
                                          <w:marRight w:val="0"/>
                                          <w:marTop w:val="0"/>
                                          <w:marBottom w:val="0"/>
                                          <w:divBdr>
                                            <w:top w:val="none" w:sz="0" w:space="0" w:color="auto"/>
                                            <w:left w:val="none" w:sz="0" w:space="0" w:color="auto"/>
                                            <w:bottom w:val="none" w:sz="0" w:space="0" w:color="auto"/>
                                            <w:right w:val="none" w:sz="0" w:space="0" w:color="auto"/>
                                          </w:divBdr>
                                        </w:div>
                                        <w:div w:id="244654505">
                                          <w:marLeft w:val="0"/>
                                          <w:marRight w:val="0"/>
                                          <w:marTop w:val="0"/>
                                          <w:marBottom w:val="0"/>
                                          <w:divBdr>
                                            <w:top w:val="none" w:sz="0" w:space="0" w:color="auto"/>
                                            <w:left w:val="none" w:sz="0" w:space="0" w:color="auto"/>
                                            <w:bottom w:val="none" w:sz="0" w:space="0" w:color="auto"/>
                                            <w:right w:val="none" w:sz="0" w:space="0" w:color="auto"/>
                                          </w:divBdr>
                                        </w:div>
                                        <w:div w:id="1498422022">
                                          <w:marLeft w:val="0"/>
                                          <w:marRight w:val="0"/>
                                          <w:marTop w:val="0"/>
                                          <w:marBottom w:val="0"/>
                                          <w:divBdr>
                                            <w:top w:val="none" w:sz="0" w:space="0" w:color="auto"/>
                                            <w:left w:val="none" w:sz="0" w:space="0" w:color="auto"/>
                                            <w:bottom w:val="none" w:sz="0" w:space="0" w:color="auto"/>
                                            <w:right w:val="none" w:sz="0" w:space="0" w:color="auto"/>
                                          </w:divBdr>
                                        </w:div>
                                        <w:div w:id="8585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 w:id="18997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Zuck</dc:creator>
  <cp:lastModifiedBy>Drazek, Keith</cp:lastModifiedBy>
  <cp:revision>3</cp:revision>
  <dcterms:created xsi:type="dcterms:W3CDTF">2015-10-05T18:55:00Z</dcterms:created>
  <dcterms:modified xsi:type="dcterms:W3CDTF">2015-10-05T19:05:00Z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-1610552419</vt:i4>
  </property>
  <property fmtid="{D5CDD505-2E9C-101B-9397-08002B2CF9AE}" pid="3" name="_NewReviewCycle">
    <vt:lpwstr/>
  </property>
  <property fmtid="{D5CDD505-2E9C-101B-9397-08002B2CF9AE}" pid="4" name="_EmailSubject">
    <vt:lpwstr>Public Comment #2 Reviews -- Fundamental Bylaws and Standard Bylaws</vt:lpwstr>
  </property>
  <property fmtid="{D5CDD505-2E9C-101B-9397-08002B2CF9AE}" pid="5" name="_AuthorEmail">
    <vt:lpwstr>kdrazek@verisign.com</vt:lpwstr>
  </property>
  <property fmtid="{D5CDD505-2E9C-101B-9397-08002B2CF9AE}" pid="6" name="_AuthorEmailDisplayName">
    <vt:lpwstr>Drazek, Keith</vt:lpwstr>
  </property>
</Properties>
</file>