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8CA7" w14:textId="77777777" w:rsidR="00632935" w:rsidRDefault="00632935" w:rsidP="00632935">
      <w:pPr>
        <w:pStyle w:val="Heading1"/>
      </w:pPr>
      <w:r>
        <w:t>GNSO Council Member Commitments</w:t>
      </w:r>
    </w:p>
    <w:p w14:paraId="03DDC7E6" w14:textId="77777777" w:rsidR="00632935" w:rsidRDefault="00632935" w:rsidP="00632935"/>
    <w:p w14:paraId="6E4A853D" w14:textId="77777777" w:rsidR="00632935" w:rsidRDefault="00632935" w:rsidP="00632935">
      <w:r>
        <w:rPr>
          <w:b/>
          <w:u w:val="single"/>
        </w:rPr>
        <w:t>Preamble.</w:t>
      </w:r>
      <w:r>
        <w:t xml:space="preserve"> The GNSO Council members, elected or nominated by their peers, share the responsibility of managing the gTLD policy development process for the community. </w:t>
      </w:r>
      <w:r>
        <w:br/>
        <w:t xml:space="preserve">As such Councilors are already have </w:t>
      </w:r>
      <w:proofErr w:type="gramStart"/>
      <w:r>
        <w:t>a number of</w:t>
      </w:r>
      <w:proofErr w:type="gramEnd"/>
      <w:r>
        <w:t xml:space="preserve"> responsibilities such as the ones included here </w:t>
      </w:r>
      <w:hyperlink r:id="rId5" w:history="1">
        <w:r w:rsidRPr="004567F3">
          <w:rPr>
            <w:rStyle w:val="Hyperlink"/>
          </w:rPr>
          <w:t>https://gnso.icann.org/en/basics/101/role-council-member</w:t>
        </w:r>
      </w:hyperlink>
      <w:r>
        <w:t xml:space="preserve"> </w:t>
      </w:r>
    </w:p>
    <w:p w14:paraId="3BE66853" w14:textId="77777777" w:rsidR="00632935" w:rsidRDefault="00632935" w:rsidP="00632935">
      <w:r>
        <w:t xml:space="preserve">More generally, as members of the ICANN Community we agree to adhere to </w:t>
      </w:r>
      <w:hyperlink r:id="rId6" w:history="1">
        <w:r w:rsidRPr="00100464">
          <w:rPr>
            <w:rStyle w:val="Hyperlink"/>
          </w:rPr>
          <w:t>ICANN’s Expected Standards of Behavior</w:t>
        </w:r>
      </w:hyperlink>
      <w:r>
        <w:t xml:space="preserve"> included here </w:t>
      </w:r>
      <w:r w:rsidRPr="006B2C20">
        <w:t>https://www.icann.org/resources/pages/expected-standards-2016-06-28-en</w:t>
      </w:r>
    </w:p>
    <w:p w14:paraId="113D190A" w14:textId="77777777" w:rsidR="00632935" w:rsidRDefault="00632935" w:rsidP="00632935"/>
    <w:p w14:paraId="6FF642C9" w14:textId="77777777" w:rsidR="00632935" w:rsidRDefault="00632935" w:rsidP="00632935">
      <w:r>
        <w:t>Beyond these responsibilities as Members of the GNSO Council, and as part of the wider ICANN Community, we commit to:</w:t>
      </w:r>
    </w:p>
    <w:p w14:paraId="556D1506" w14:textId="77777777" w:rsidR="00632935" w:rsidRDefault="00632935" w:rsidP="00632935"/>
    <w:p w14:paraId="54CC78B2" w14:textId="77777777" w:rsidR="00632935" w:rsidRDefault="00632935" w:rsidP="00632935">
      <w:pPr>
        <w:rPr>
          <w:b/>
          <w:u w:val="single"/>
        </w:rPr>
      </w:pPr>
      <w:r>
        <w:rPr>
          <w:b/>
          <w:u w:val="single"/>
        </w:rPr>
        <w:t>Commitments:</w:t>
      </w:r>
    </w:p>
    <w:p w14:paraId="433F259F" w14:textId="77777777" w:rsidR="00632935" w:rsidRDefault="00632935" w:rsidP="00632935">
      <w:pPr>
        <w:rPr>
          <w:b/>
          <w:u w:val="single"/>
        </w:rPr>
      </w:pPr>
    </w:p>
    <w:p w14:paraId="6893203F" w14:textId="77777777" w:rsidR="00632935" w:rsidRDefault="00632935" w:rsidP="00632935">
      <w:pPr>
        <w:numPr>
          <w:ilvl w:val="0"/>
          <w:numId w:val="1"/>
        </w:numPr>
      </w:pPr>
      <w:r>
        <w:t>In terms of our Councilor responsibilities:</w:t>
      </w:r>
    </w:p>
    <w:p w14:paraId="6F4908C5" w14:textId="77777777" w:rsidR="00632935" w:rsidRDefault="00632935" w:rsidP="00632935">
      <w:pPr>
        <w:numPr>
          <w:ilvl w:val="1"/>
          <w:numId w:val="1"/>
        </w:numPr>
      </w:pPr>
      <w:r>
        <w:t xml:space="preserve">Keeping up to date with all the information and documentation shared with the Council members in preparation for Council meetings or other Council activities, </w:t>
      </w:r>
    </w:p>
    <w:p w14:paraId="5FE25F62" w14:textId="77777777" w:rsidR="00632935" w:rsidRDefault="00632935" w:rsidP="00632935">
      <w:pPr>
        <w:numPr>
          <w:ilvl w:val="2"/>
          <w:numId w:val="1"/>
        </w:numPr>
      </w:pPr>
      <w:r>
        <w:t xml:space="preserve">to be able to adequately inform and advise our Stakeholder Groups and/or Constituencies and </w:t>
      </w:r>
      <w:proofErr w:type="gramStart"/>
      <w:r>
        <w:t>ourselves;</w:t>
      </w:r>
      <w:proofErr w:type="gramEnd"/>
    </w:p>
    <w:p w14:paraId="0A720926" w14:textId="77777777" w:rsidR="00632935" w:rsidRDefault="00632935" w:rsidP="00632935">
      <w:pPr>
        <w:numPr>
          <w:ilvl w:val="2"/>
          <w:numId w:val="1"/>
        </w:numPr>
      </w:pPr>
      <w:r>
        <w:t xml:space="preserve">to be able to participate and positively contribute to conversations and debates when these occur, </w:t>
      </w:r>
      <w:proofErr w:type="gramStart"/>
      <w:r>
        <w:t>and;</w:t>
      </w:r>
      <w:proofErr w:type="gramEnd"/>
    </w:p>
    <w:p w14:paraId="53D5A269" w14:textId="77777777" w:rsidR="00632935" w:rsidRDefault="00632935" w:rsidP="00632935">
      <w:pPr>
        <w:numPr>
          <w:ilvl w:val="2"/>
          <w:numId w:val="1"/>
        </w:numPr>
      </w:pPr>
      <w:r>
        <w:t>To be able to take decisions and participate in votes in the full understanding of the issues at hand.</w:t>
      </w:r>
    </w:p>
    <w:p w14:paraId="45C48B68" w14:textId="77777777" w:rsidR="00632935" w:rsidRDefault="00632935" w:rsidP="00632935"/>
    <w:p w14:paraId="2024F8E3" w14:textId="77777777" w:rsidR="00632935" w:rsidRDefault="00632935" w:rsidP="00632935">
      <w:pPr>
        <w:pStyle w:val="ListParagraph"/>
        <w:numPr>
          <w:ilvl w:val="0"/>
          <w:numId w:val="1"/>
        </w:numPr>
      </w:pPr>
      <w:r>
        <w:t>In terms of Supporting, Building and Maintaining Consensus:</w:t>
      </w:r>
    </w:p>
    <w:p w14:paraId="456CE9B7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Building our understanding of the issue either directly or via trusted and recognized subject matter experts who can be referenced or </w:t>
      </w:r>
      <w:proofErr w:type="gramStart"/>
      <w:r>
        <w:t>quoted;</w:t>
      </w:r>
      <w:proofErr w:type="gramEnd"/>
    </w:p>
    <w:p w14:paraId="7E4EF5BB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Making efforts to listening to and understanding others’ point of view particularly when these are in opposition to our </w:t>
      </w:r>
      <w:proofErr w:type="gramStart"/>
      <w:r>
        <w:t>own;</w:t>
      </w:r>
      <w:proofErr w:type="gramEnd"/>
    </w:p>
    <w:p w14:paraId="3636087C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Striving to making our views understood by presenting them in an open and transparent </w:t>
      </w:r>
      <w:proofErr w:type="gramStart"/>
      <w:r>
        <w:t>manner;</w:t>
      </w:r>
      <w:proofErr w:type="gramEnd"/>
    </w:p>
    <w:p w14:paraId="51F05922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Endeavoring to finding middle grounds that are acceptable to all, and where these cannot be achieved, clearly defining where consensus exists and where it does </w:t>
      </w:r>
      <w:proofErr w:type="gramStart"/>
      <w:r>
        <w:t>not;</w:t>
      </w:r>
      <w:proofErr w:type="gramEnd"/>
    </w:p>
    <w:p w14:paraId="0C985043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Owning outcomes wherever these might have landed compared to our own or our group’s views, in their entirety, for the portions where Consensus exists and recognizing where it </w:t>
      </w:r>
      <w:proofErr w:type="gramStart"/>
      <w:r>
        <w:t>didn’t;</w:t>
      </w:r>
      <w:proofErr w:type="gramEnd"/>
    </w:p>
    <w:p w14:paraId="4A4BC4D3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Refraining from relitigating issues in other ICANN </w:t>
      </w:r>
      <w:proofErr w:type="gramStart"/>
      <w:r>
        <w:t>venues;</w:t>
      </w:r>
      <w:proofErr w:type="gramEnd"/>
    </w:p>
    <w:p w14:paraId="57CAAC1E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 xml:space="preserve">Acknowledging participation to similar efforts outside of the ICANN </w:t>
      </w:r>
      <w:proofErr w:type="gramStart"/>
      <w:r>
        <w:t>Community;</w:t>
      </w:r>
      <w:proofErr w:type="gramEnd"/>
    </w:p>
    <w:p w14:paraId="1539D018" w14:textId="77777777" w:rsidR="00632935" w:rsidRDefault="00632935" w:rsidP="00632935">
      <w:pPr>
        <w:pStyle w:val="ListParagraph"/>
        <w:numPr>
          <w:ilvl w:val="1"/>
          <w:numId w:val="1"/>
        </w:numPr>
      </w:pPr>
      <w:r>
        <w:t>Remembering that Consensus is hard to build, engages efforts and resources that are scarce, which are wasted and lost when we prove unable to respect and maintain it.</w:t>
      </w:r>
    </w:p>
    <w:p w14:paraId="65F0F059" w14:textId="77777777" w:rsidR="00632935" w:rsidRDefault="00632935" w:rsidP="00632935">
      <w:pPr>
        <w:ind w:left="720"/>
      </w:pPr>
    </w:p>
    <w:p w14:paraId="6741790C" w14:textId="77777777" w:rsidR="00632935" w:rsidRDefault="00632935" w:rsidP="00632935"/>
    <w:p w14:paraId="55CD9EB8" w14:textId="77777777" w:rsidR="00632935" w:rsidRDefault="00632935" w:rsidP="00632935">
      <w:pPr>
        <w:pStyle w:val="ListParagraph"/>
        <w:numPr>
          <w:ilvl w:val="0"/>
          <w:numId w:val="1"/>
        </w:numPr>
      </w:pPr>
      <w:r>
        <w:t>In terms behavior:</w:t>
      </w:r>
    </w:p>
    <w:p w14:paraId="4C4EDF1F" w14:textId="77777777" w:rsidR="00632935" w:rsidRDefault="00632935" w:rsidP="00632935">
      <w:pPr>
        <w:numPr>
          <w:ilvl w:val="1"/>
          <w:numId w:val="1"/>
        </w:numPr>
      </w:pPr>
      <w:r>
        <w:t xml:space="preserve">Being kind while maintaining the right to vigorously </w:t>
      </w:r>
      <w:proofErr w:type="gramStart"/>
      <w:r>
        <w:t>disagree;</w:t>
      </w:r>
      <w:proofErr w:type="gramEnd"/>
    </w:p>
    <w:p w14:paraId="08D27FC8" w14:textId="77777777" w:rsidR="00632935" w:rsidRDefault="00632935" w:rsidP="00632935">
      <w:pPr>
        <w:numPr>
          <w:ilvl w:val="1"/>
          <w:numId w:val="1"/>
        </w:numPr>
      </w:pPr>
      <w:r>
        <w:t xml:space="preserve">Acting respectfully toward others, especially those with opposing points of </w:t>
      </w:r>
      <w:proofErr w:type="gramStart"/>
      <w:r>
        <w:t>view;</w:t>
      </w:r>
      <w:proofErr w:type="gramEnd"/>
    </w:p>
    <w:p w14:paraId="0E7CD521" w14:textId="77777777" w:rsidR="00632935" w:rsidRDefault="00632935" w:rsidP="00632935">
      <w:pPr>
        <w:numPr>
          <w:ilvl w:val="1"/>
          <w:numId w:val="1"/>
        </w:numPr>
      </w:pPr>
      <w:r>
        <w:t xml:space="preserve">Refraining from attacking adversaries through uncivil discourse, both in public and in </w:t>
      </w:r>
      <w:proofErr w:type="gramStart"/>
      <w:r>
        <w:t>private;</w:t>
      </w:r>
      <w:proofErr w:type="gramEnd"/>
    </w:p>
    <w:p w14:paraId="660912AD" w14:textId="77777777" w:rsidR="00632935" w:rsidRDefault="00632935" w:rsidP="00632935">
      <w:pPr>
        <w:numPr>
          <w:ilvl w:val="1"/>
          <w:numId w:val="1"/>
        </w:numPr>
      </w:pPr>
      <w:r>
        <w:t xml:space="preserve">Being transparent about the motives and interests behind our positions, as an essential part of civil </w:t>
      </w:r>
      <w:proofErr w:type="gramStart"/>
      <w:r>
        <w:t>discourse;</w:t>
      </w:r>
      <w:proofErr w:type="gramEnd"/>
    </w:p>
    <w:p w14:paraId="051E5FD3" w14:textId="77777777" w:rsidR="00632935" w:rsidRDefault="00632935" w:rsidP="00632935">
      <w:pPr>
        <w:numPr>
          <w:ilvl w:val="1"/>
          <w:numId w:val="1"/>
        </w:numPr>
      </w:pPr>
      <w:r>
        <w:t xml:space="preserve">Applying to ourselves and encouraging others to conduct themselves with the highest levels of honesty, transparency, and to foster constructive civil discourse based on these </w:t>
      </w:r>
      <w:proofErr w:type="gramStart"/>
      <w:r>
        <w:t>principles;</w:t>
      </w:r>
      <w:proofErr w:type="gramEnd"/>
    </w:p>
    <w:p w14:paraId="794EE77B" w14:textId="77777777" w:rsidR="00632935" w:rsidRDefault="00632935" w:rsidP="00632935">
      <w:pPr>
        <w:numPr>
          <w:ilvl w:val="1"/>
          <w:numId w:val="1"/>
        </w:numPr>
      </w:pPr>
      <w:r>
        <w:t xml:space="preserve">Understanding and acknowledging that politely expressed disagreements about substantive issues should not be viewed as personal </w:t>
      </w:r>
      <w:proofErr w:type="gramStart"/>
      <w:r>
        <w:t>attacks;</w:t>
      </w:r>
      <w:proofErr w:type="gramEnd"/>
    </w:p>
    <w:p w14:paraId="631364F9" w14:textId="77777777" w:rsidR="00632935" w:rsidRDefault="00632935" w:rsidP="00632935">
      <w:pPr>
        <w:numPr>
          <w:ilvl w:val="1"/>
          <w:numId w:val="1"/>
        </w:numPr>
      </w:pPr>
      <w:r>
        <w:t xml:space="preserve">Refraining from what may be perceived as the making of snide remarks and condescending </w:t>
      </w:r>
      <w:proofErr w:type="gramStart"/>
      <w:r>
        <w:t>attitudes;</w:t>
      </w:r>
      <w:proofErr w:type="gramEnd"/>
    </w:p>
    <w:p w14:paraId="7A159811" w14:textId="77777777" w:rsidR="00632935" w:rsidRDefault="00632935" w:rsidP="00632935">
      <w:pPr>
        <w:numPr>
          <w:ilvl w:val="1"/>
          <w:numId w:val="1"/>
        </w:numPr>
      </w:pPr>
      <w:r>
        <w:t xml:space="preserve">Valuing honesty and good will while striving to solve problems, </w:t>
      </w:r>
      <w:proofErr w:type="gramStart"/>
      <w:r>
        <w:t>and;</w:t>
      </w:r>
      <w:proofErr w:type="gramEnd"/>
    </w:p>
    <w:p w14:paraId="1A799895" w14:textId="17B22E2E" w:rsidR="00632935" w:rsidRDefault="00632935" w:rsidP="00632935">
      <w:pPr>
        <w:numPr>
          <w:ilvl w:val="1"/>
          <w:numId w:val="1"/>
        </w:numPr>
      </w:pPr>
      <w:r>
        <w:t xml:space="preserve">Encouraging others to practice these civil behaviors. </w:t>
      </w:r>
    </w:p>
    <w:p w14:paraId="1FDCEBEF" w14:textId="77777777" w:rsidR="00632935" w:rsidRDefault="00632935"/>
    <w:sectPr w:rsidR="00632935">
      <w:footerReference w:type="even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2206" w14:textId="77777777" w:rsidR="00CE47D7" w:rsidRDefault="001324BE">
    <w:pPr>
      <w:pStyle w:val="Footer"/>
    </w:pPr>
    <w:r>
      <w:rPr>
        <w:noProof/>
      </w:rPr>
      <w:pict w14:anchorId="7DB4C15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769.7pt;width:426.2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" filled="f" stroked="f">
          <o:lock v:ext="edit" aspectratio="t" verticies="t" text="t" shapetype="t"/>
          <v:textbox inset="0,0,0,0">
            <w:txbxContent>
              <w:p w14:paraId="45DF399C" w14:textId="77777777" w:rsidR="00CE47D7" w:rsidRDefault="001324BE">
                <w:pPr>
                  <w:pStyle w:val="MacPacTrailer"/>
                </w:pPr>
                <w:r>
                  <w:t>C:\Users\pmcgrady\Documents\IPC Civility Pledge 2021.docx</w:t>
                </w:r>
              </w:p>
              <w:p w14:paraId="1FB1F954" w14:textId="77777777" w:rsidR="00CE47D7" w:rsidRDefault="001324BE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9D07" w14:textId="77777777" w:rsidR="00CE47D7" w:rsidRDefault="001324BE">
    <w:pPr>
      <w:pStyle w:val="Footer"/>
    </w:pPr>
    <w:r>
      <w:rPr>
        <w:noProof/>
      </w:rPr>
      <w:pict w14:anchorId="4CE2924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769.7pt;width:426.2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" filled="f" stroked="f">
          <o:lock v:ext="edit" aspectratio="t" verticies="t" text="t" shapetype="t"/>
          <v:textbox inset="0,0,0,0">
            <w:txbxContent>
              <w:p w14:paraId="46228168" w14:textId="77777777" w:rsidR="00CE47D7" w:rsidRDefault="001324BE">
                <w:pPr>
                  <w:pStyle w:val="MacPacTrailer"/>
                </w:pPr>
                <w:r>
                  <w:t>C:\Users\pmcgrady\Documents\IPC Civility Pledge 2021.docx</w:t>
                </w:r>
              </w:p>
              <w:p w14:paraId="34CB4BB9" w14:textId="77777777" w:rsidR="00CE47D7" w:rsidRDefault="001324BE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0497"/>
    <w:multiLevelType w:val="multilevel"/>
    <w:tmpl w:val="AEB61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759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35"/>
    <w:rsid w:val="001324BE"/>
    <w:rsid w:val="006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E27B6"/>
  <w15:chartTrackingRefBased/>
  <w15:docId w15:val="{CE7D9D3C-4709-074A-974B-44B7CCD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35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35"/>
    <w:rPr>
      <w:rFonts w:ascii="Calibri" w:eastAsia="Calibri" w:hAnsi="Calibri" w:cs="Calibri"/>
      <w:lang w:val="en-US"/>
    </w:rPr>
  </w:style>
  <w:style w:type="paragraph" w:customStyle="1" w:styleId="MacPacTrailer">
    <w:name w:val="MacPac Trailer"/>
    <w:rsid w:val="00632935"/>
    <w:pPr>
      <w:widowControl w:val="0"/>
      <w:spacing w:line="200" w:lineRule="exact"/>
    </w:pPr>
    <w:rPr>
      <w:rFonts w:ascii="Times New Roman" w:eastAsia="Times New Roman" w:hAnsi="Times New Roman" w:cs="Times New Roman"/>
      <w:sz w:val="16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3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93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29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93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29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resources/pages/expected-standards-2016-06-28-en" TargetMode="External"/><Relationship Id="rId5" Type="http://schemas.openxmlformats.org/officeDocument/2006/relationships/hyperlink" Target="https://gnso.icann.org/en/basics/101/role-council-me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2854</Characters>
  <Application>Microsoft Office Word</Application>
  <DocSecurity>0</DocSecurity>
  <Lines>23</Lines>
  <Paragraphs>6</Paragraphs>
  <ScaleCrop>false</ScaleCrop>
  <Company>GoDaddy Registry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Ducos</dc:creator>
  <cp:keywords/>
  <dc:description/>
  <cp:lastModifiedBy>Sebastien Ducos</cp:lastModifiedBy>
  <cp:revision>1</cp:revision>
  <dcterms:created xsi:type="dcterms:W3CDTF">2022-06-08T13:01:00Z</dcterms:created>
  <dcterms:modified xsi:type="dcterms:W3CDTF">2022-06-08T13:04:00Z</dcterms:modified>
</cp:coreProperties>
</file>