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2E7B" w14:textId="2E728EF0" w:rsidR="007F1CB6" w:rsidRPr="002E214D" w:rsidRDefault="007F1CB6" w:rsidP="007F1CB6">
      <w:pPr>
        <w:jc w:val="center"/>
        <w:outlineLvl w:val="0"/>
        <w:rPr>
          <w:rFonts w:asciiTheme="minorHAnsi" w:hAnsiTheme="minorHAnsi" w:cstheme="minorHAnsi"/>
          <w:b/>
          <w:bCs/>
          <w:sz w:val="22"/>
          <w:szCs w:val="22"/>
          <w:lang w:val="en-US"/>
        </w:rPr>
      </w:pPr>
      <w:r w:rsidRPr="002346C8">
        <w:rPr>
          <w:rFonts w:asciiTheme="minorHAnsi" w:hAnsiTheme="minorHAnsi" w:cstheme="minorHAnsi"/>
          <w:b/>
          <w:bCs/>
          <w:sz w:val="22"/>
          <w:szCs w:val="22"/>
        </w:rPr>
        <w:t xml:space="preserve">Customer Standing Committee (CSC) Meeting </w:t>
      </w:r>
      <w:r w:rsidR="002E214D">
        <w:rPr>
          <w:rFonts w:asciiTheme="minorHAnsi" w:hAnsiTheme="minorHAnsi" w:cstheme="minorHAnsi"/>
          <w:b/>
          <w:bCs/>
          <w:sz w:val="22"/>
          <w:szCs w:val="22"/>
          <w:lang w:val="en-US"/>
        </w:rPr>
        <w:t>7</w:t>
      </w:r>
      <w:r w:rsidR="00BF4737">
        <w:rPr>
          <w:rFonts w:asciiTheme="minorHAnsi" w:hAnsiTheme="minorHAnsi" w:cstheme="minorHAnsi"/>
          <w:b/>
          <w:bCs/>
          <w:sz w:val="22"/>
          <w:szCs w:val="22"/>
          <w:lang w:val="en-US"/>
        </w:rPr>
        <w:t>9</w:t>
      </w:r>
    </w:p>
    <w:p w14:paraId="7640D1D0" w14:textId="1D3E45FC" w:rsidR="00D20A0A" w:rsidRPr="00444A38" w:rsidRDefault="00BA5B8E" w:rsidP="007F1CB6">
      <w:pPr>
        <w:jc w:val="cente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1</w:t>
      </w:r>
      <w:r w:rsidR="007F721D">
        <w:rPr>
          <w:rFonts w:asciiTheme="minorHAnsi" w:hAnsiTheme="minorHAnsi" w:cstheme="minorHAnsi"/>
          <w:color w:val="000000" w:themeColor="text1"/>
          <w:sz w:val="22"/>
          <w:szCs w:val="22"/>
          <w:lang w:val="en-US"/>
        </w:rPr>
        <w:t>4</w:t>
      </w:r>
      <w:r w:rsidR="003302D8">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t>Febr</w:t>
      </w:r>
      <w:r w:rsidR="007F721D">
        <w:rPr>
          <w:rFonts w:asciiTheme="minorHAnsi" w:hAnsiTheme="minorHAnsi" w:cstheme="minorHAnsi"/>
          <w:color w:val="000000" w:themeColor="text1"/>
          <w:sz w:val="22"/>
          <w:szCs w:val="22"/>
          <w:lang w:val="en-US"/>
        </w:rPr>
        <w:t xml:space="preserve">uary </w:t>
      </w:r>
      <w:r w:rsidR="008566E6">
        <w:rPr>
          <w:rFonts w:asciiTheme="minorHAnsi" w:hAnsiTheme="minorHAnsi" w:cstheme="minorHAnsi"/>
          <w:color w:val="000000" w:themeColor="text1"/>
          <w:sz w:val="22"/>
          <w:szCs w:val="22"/>
          <w:lang w:val="en-US"/>
        </w:rPr>
        <w:t>202</w:t>
      </w:r>
      <w:r w:rsidR="007F721D">
        <w:rPr>
          <w:rFonts w:asciiTheme="minorHAnsi" w:hAnsiTheme="minorHAnsi" w:cstheme="minorHAnsi"/>
          <w:color w:val="000000" w:themeColor="text1"/>
          <w:sz w:val="22"/>
          <w:szCs w:val="22"/>
          <w:lang w:val="en-US"/>
        </w:rPr>
        <w:t>4</w:t>
      </w:r>
      <w:r w:rsidR="003302D8">
        <w:rPr>
          <w:rFonts w:asciiTheme="minorHAnsi" w:hAnsiTheme="minorHAnsi" w:cstheme="minorHAnsi"/>
          <w:color w:val="000000" w:themeColor="text1"/>
          <w:sz w:val="22"/>
          <w:szCs w:val="22"/>
          <w:lang w:val="en-US"/>
        </w:rPr>
        <w:t xml:space="preserve"> </w:t>
      </w:r>
      <w:r w:rsidR="00AD5C75">
        <w:rPr>
          <w:rFonts w:asciiTheme="minorHAnsi" w:hAnsiTheme="minorHAnsi" w:cstheme="minorHAnsi"/>
          <w:color w:val="000000" w:themeColor="text1"/>
          <w:sz w:val="22"/>
          <w:szCs w:val="22"/>
          <w:lang w:val="en-US"/>
        </w:rPr>
        <w:t xml:space="preserve">| </w:t>
      </w:r>
      <w:r w:rsidR="007F721D">
        <w:rPr>
          <w:rFonts w:asciiTheme="minorHAnsi" w:hAnsiTheme="minorHAnsi" w:cstheme="minorHAnsi"/>
          <w:sz w:val="22"/>
          <w:szCs w:val="22"/>
          <w:lang w:val="en-US"/>
        </w:rPr>
        <w:t>1</w:t>
      </w:r>
      <w:r>
        <w:rPr>
          <w:rFonts w:asciiTheme="minorHAnsi" w:hAnsiTheme="minorHAnsi" w:cstheme="minorHAnsi"/>
          <w:sz w:val="22"/>
          <w:szCs w:val="22"/>
          <w:lang w:val="en-US"/>
        </w:rPr>
        <w:t>8</w:t>
      </w:r>
      <w:r w:rsidR="00A83BCD">
        <w:rPr>
          <w:rFonts w:asciiTheme="minorHAnsi" w:hAnsiTheme="minorHAnsi" w:cstheme="minorHAnsi"/>
          <w:sz w:val="22"/>
          <w:szCs w:val="22"/>
        </w:rPr>
        <w:t>.00 UTC</w:t>
      </w:r>
      <w:r w:rsidR="00A83BCD">
        <w:rPr>
          <w:rFonts w:asciiTheme="minorHAnsi" w:hAnsiTheme="minorHAnsi" w:cstheme="minorHAnsi"/>
          <w:color w:val="000000" w:themeColor="text1"/>
          <w:sz w:val="22"/>
          <w:szCs w:val="22"/>
          <w:lang w:val="en-US"/>
        </w:rPr>
        <w:t xml:space="preserve"> – </w:t>
      </w:r>
      <w:r w:rsidR="007F721D">
        <w:rPr>
          <w:rFonts w:asciiTheme="minorHAnsi" w:hAnsiTheme="minorHAnsi" w:cstheme="minorHAnsi"/>
          <w:color w:val="000000" w:themeColor="text1"/>
          <w:sz w:val="22"/>
          <w:szCs w:val="22"/>
          <w:lang w:val="en-US"/>
        </w:rPr>
        <w:t>1</w:t>
      </w:r>
      <w:r>
        <w:rPr>
          <w:rFonts w:asciiTheme="minorHAnsi" w:hAnsiTheme="minorHAnsi" w:cstheme="minorHAnsi"/>
          <w:color w:val="000000" w:themeColor="text1"/>
          <w:sz w:val="22"/>
          <w:szCs w:val="22"/>
          <w:lang w:val="en-US"/>
        </w:rPr>
        <w:t>9</w:t>
      </w:r>
      <w:r w:rsidR="00A83BCD">
        <w:rPr>
          <w:rFonts w:asciiTheme="minorHAnsi" w:hAnsiTheme="minorHAnsi" w:cstheme="minorHAnsi"/>
          <w:color w:val="000000" w:themeColor="text1"/>
          <w:sz w:val="22"/>
          <w:szCs w:val="22"/>
          <w:lang w:val="en-US"/>
        </w:rPr>
        <w:t>.00 UTC</w:t>
      </w:r>
    </w:p>
    <w:p w14:paraId="3E79240D" w14:textId="5FB4B1F1" w:rsidR="004A14DC" w:rsidRPr="0047706E" w:rsidRDefault="00224EC2" w:rsidP="0047706E">
      <w:pPr>
        <w:jc w:val="center"/>
        <w:outlineLvl w:val="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Draft </w:t>
      </w:r>
      <w:r w:rsidR="007F1CB6" w:rsidRPr="002346C8">
        <w:rPr>
          <w:rFonts w:asciiTheme="minorHAnsi" w:hAnsiTheme="minorHAnsi" w:cstheme="minorHAnsi"/>
          <w:b/>
          <w:bCs/>
          <w:sz w:val="22"/>
          <w:szCs w:val="22"/>
        </w:rPr>
        <w:t>Agenda</w:t>
      </w:r>
      <w:r w:rsidR="00B9437D">
        <w:rPr>
          <w:rFonts w:asciiTheme="minorHAnsi" w:hAnsiTheme="minorHAnsi" w:cstheme="minorHAnsi"/>
          <w:b/>
          <w:bCs/>
          <w:sz w:val="22"/>
          <w:szCs w:val="22"/>
          <w:lang w:val="en-US"/>
        </w:rPr>
        <w:t xml:space="preserve"> </w:t>
      </w:r>
    </w:p>
    <w:p w14:paraId="1F82CCAB" w14:textId="33E91FDB" w:rsidR="004A14DC" w:rsidRDefault="004A14DC" w:rsidP="009A3320">
      <w:pPr>
        <w:pStyle w:val="ListParagraph"/>
        <w:numPr>
          <w:ilvl w:val="0"/>
          <w:numId w:val="15"/>
        </w:numPr>
        <w:rPr>
          <w:rFonts w:asciiTheme="minorHAnsi" w:hAnsiTheme="minorHAnsi" w:cstheme="minorHAnsi"/>
          <w:b/>
          <w:sz w:val="22"/>
          <w:szCs w:val="22"/>
        </w:rPr>
      </w:pPr>
      <w:r w:rsidRPr="009A3320">
        <w:rPr>
          <w:rFonts w:asciiTheme="minorHAnsi" w:hAnsiTheme="minorHAnsi" w:cstheme="minorHAnsi"/>
          <w:b/>
          <w:sz w:val="22"/>
          <w:szCs w:val="22"/>
        </w:rPr>
        <w:t>Welcome &amp; Roll Call</w:t>
      </w:r>
    </w:p>
    <w:p w14:paraId="07A34B93" w14:textId="77777777" w:rsidR="00A20FB1" w:rsidRPr="009A3320" w:rsidRDefault="00A20FB1" w:rsidP="00A20FB1">
      <w:pPr>
        <w:pStyle w:val="ListParagraph"/>
        <w:ind w:left="360"/>
        <w:rPr>
          <w:rFonts w:asciiTheme="minorHAnsi" w:hAnsiTheme="minorHAnsi" w:cstheme="minorHAnsi"/>
          <w:b/>
          <w:sz w:val="22"/>
          <w:szCs w:val="22"/>
        </w:rPr>
      </w:pPr>
    </w:p>
    <w:p w14:paraId="09599C28" w14:textId="07D0BDB4" w:rsidR="007F1CB6" w:rsidRPr="002346C8" w:rsidRDefault="007F1CB6" w:rsidP="007F1CB6">
      <w:pPr>
        <w:rPr>
          <w:rFonts w:asciiTheme="minorHAnsi" w:hAnsiTheme="minorHAnsi" w:cstheme="minorHAnsi"/>
          <w:b/>
          <w:sz w:val="22"/>
          <w:szCs w:val="22"/>
        </w:rPr>
      </w:pPr>
      <w:r>
        <w:rPr>
          <w:rFonts w:asciiTheme="minorHAnsi" w:hAnsiTheme="minorHAnsi" w:cstheme="minorHAnsi"/>
          <w:b/>
          <w:sz w:val="22"/>
          <w:szCs w:val="22"/>
        </w:rPr>
        <w:t xml:space="preserve">2. </w:t>
      </w:r>
      <w:r w:rsidRPr="00D52B08">
        <w:rPr>
          <w:rFonts w:asciiTheme="minorHAnsi" w:hAnsiTheme="minorHAnsi" w:cstheme="minorHAnsi"/>
          <w:b/>
          <w:sz w:val="22"/>
          <w:szCs w:val="22"/>
        </w:rPr>
        <w:t>Action Items</w:t>
      </w:r>
    </w:p>
    <w:tbl>
      <w:tblPr>
        <w:tblStyle w:val="TableGrid"/>
        <w:tblW w:w="0" w:type="auto"/>
        <w:tblLook w:val="04A0" w:firstRow="1" w:lastRow="0" w:firstColumn="1" w:lastColumn="0" w:noHBand="0" w:noVBand="1"/>
      </w:tblPr>
      <w:tblGrid>
        <w:gridCol w:w="2405"/>
        <w:gridCol w:w="5245"/>
        <w:gridCol w:w="1700"/>
      </w:tblGrid>
      <w:tr w:rsidR="007F1CB6" w:rsidRPr="002346C8" w14:paraId="1A32EB41" w14:textId="77777777" w:rsidTr="00CD3D01">
        <w:tc>
          <w:tcPr>
            <w:tcW w:w="9350" w:type="dxa"/>
            <w:gridSpan w:val="3"/>
          </w:tcPr>
          <w:p w14:paraId="4DC85A09" w14:textId="77777777" w:rsidR="007F1CB6" w:rsidRPr="002346C8" w:rsidRDefault="007F1CB6" w:rsidP="00CD3D01">
            <w:pPr>
              <w:pStyle w:val="ListParagraph"/>
              <w:ind w:left="0"/>
              <w:rPr>
                <w:rFonts w:asciiTheme="minorHAnsi" w:hAnsiTheme="minorHAnsi" w:cstheme="minorHAnsi"/>
                <w:b/>
                <w:sz w:val="22"/>
                <w:szCs w:val="22"/>
              </w:rPr>
            </w:pPr>
            <w:r w:rsidRPr="002346C8">
              <w:rPr>
                <w:rFonts w:asciiTheme="minorHAnsi" w:hAnsiTheme="minorHAnsi" w:cstheme="minorHAnsi"/>
                <w:b/>
                <w:sz w:val="22"/>
                <w:szCs w:val="22"/>
              </w:rPr>
              <w:t>Action Items</w:t>
            </w:r>
          </w:p>
        </w:tc>
      </w:tr>
      <w:tr w:rsidR="00467AA7" w:rsidRPr="002346C8" w14:paraId="42E184C6" w14:textId="77777777" w:rsidTr="00467AA7">
        <w:tc>
          <w:tcPr>
            <w:tcW w:w="2405" w:type="dxa"/>
            <w:shd w:val="clear" w:color="auto" w:fill="auto"/>
          </w:tcPr>
          <w:p w14:paraId="12D08A67" w14:textId="6741A1FA" w:rsidR="00467AA7" w:rsidRPr="006B7D24" w:rsidRDefault="00467AA7" w:rsidP="008755E8">
            <w:pPr>
              <w:rPr>
                <w:rFonts w:asciiTheme="minorHAnsi" w:hAnsiTheme="minorHAnsi" w:cstheme="minorHAnsi"/>
                <w:bCs/>
                <w:sz w:val="22"/>
                <w:szCs w:val="22"/>
              </w:rPr>
            </w:pPr>
            <w:r>
              <w:rPr>
                <w:rFonts w:asciiTheme="minorHAnsi" w:hAnsiTheme="minorHAnsi" w:cstheme="minorHAnsi"/>
                <w:bCs/>
                <w:sz w:val="22"/>
                <w:szCs w:val="22"/>
              </w:rPr>
              <w:t xml:space="preserve">Action item 02 </w:t>
            </w:r>
            <w:r w:rsidR="00A83BCD">
              <w:rPr>
                <w:rFonts w:asciiTheme="minorHAnsi" w:hAnsiTheme="minorHAnsi" w:cstheme="minorHAnsi"/>
                <w:bCs/>
                <w:sz w:val="22"/>
                <w:szCs w:val="22"/>
              </w:rPr>
              <w:t>70</w:t>
            </w:r>
            <w:r>
              <w:rPr>
                <w:rFonts w:asciiTheme="minorHAnsi" w:hAnsiTheme="minorHAnsi" w:cstheme="minorHAnsi"/>
                <w:bCs/>
                <w:sz w:val="22"/>
                <w:szCs w:val="22"/>
              </w:rPr>
              <w:t xml:space="preserve"> 202</w:t>
            </w:r>
            <w:r w:rsidR="00A83BCD">
              <w:rPr>
                <w:rFonts w:asciiTheme="minorHAnsi" w:hAnsiTheme="minorHAnsi" w:cstheme="minorHAnsi"/>
                <w:bCs/>
                <w:sz w:val="22"/>
                <w:szCs w:val="22"/>
              </w:rPr>
              <w:t>3</w:t>
            </w:r>
          </w:p>
        </w:tc>
        <w:tc>
          <w:tcPr>
            <w:tcW w:w="5245" w:type="dxa"/>
            <w:shd w:val="clear" w:color="auto" w:fill="auto"/>
          </w:tcPr>
          <w:p w14:paraId="00D29975" w14:textId="07C0CDDF" w:rsidR="00A83BCD" w:rsidRDefault="00A83BCD" w:rsidP="00A83BCD">
            <w:pPr>
              <w:pStyle w:val="NoSpacing"/>
              <w:rPr>
                <w:rFonts w:asciiTheme="minorHAnsi" w:hAnsiTheme="minorHAnsi" w:cstheme="minorHAnsi"/>
                <w:b/>
                <w:bCs/>
                <w:sz w:val="22"/>
                <w:szCs w:val="22"/>
              </w:rPr>
            </w:pPr>
            <w:r w:rsidRPr="00093BD1">
              <w:rPr>
                <w:rFonts w:asciiTheme="minorHAnsi" w:hAnsiTheme="minorHAnsi" w:cstheme="minorHAnsi"/>
                <w:b/>
                <w:bCs/>
                <w:sz w:val="22"/>
                <w:szCs w:val="22"/>
              </w:rPr>
              <w:t>Schedule table top exercise at next community forum (ICANN79) or 2024 AGM (ICANN81)</w:t>
            </w:r>
          </w:p>
          <w:p w14:paraId="655A4DBC" w14:textId="3B8A5804" w:rsidR="00467AA7" w:rsidRPr="006B7D24" w:rsidRDefault="00467AA7" w:rsidP="00467AA7">
            <w:pPr>
              <w:rPr>
                <w:rFonts w:asciiTheme="minorHAnsi" w:hAnsiTheme="minorHAnsi" w:cstheme="minorHAnsi"/>
                <w:b/>
                <w:bCs/>
                <w:sz w:val="22"/>
                <w:szCs w:val="22"/>
              </w:rPr>
            </w:pPr>
          </w:p>
        </w:tc>
        <w:tc>
          <w:tcPr>
            <w:tcW w:w="1700" w:type="dxa"/>
            <w:shd w:val="clear" w:color="auto" w:fill="auto"/>
          </w:tcPr>
          <w:p w14:paraId="5465079A" w14:textId="5A82FB32" w:rsidR="00467AA7" w:rsidRDefault="007E291D"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To be scheduled for ICANN81</w:t>
            </w:r>
          </w:p>
        </w:tc>
      </w:tr>
      <w:tr w:rsidR="007F4325" w:rsidRPr="002346C8" w14:paraId="4384886E" w14:textId="77777777" w:rsidTr="009A3320">
        <w:tc>
          <w:tcPr>
            <w:tcW w:w="2405" w:type="dxa"/>
            <w:shd w:val="clear" w:color="auto" w:fill="D0CECE" w:themeFill="background2" w:themeFillShade="E6"/>
          </w:tcPr>
          <w:p w14:paraId="5F043B4E" w14:textId="5B41F24A" w:rsidR="007F4325" w:rsidRDefault="007F4325" w:rsidP="008755E8">
            <w:pPr>
              <w:rPr>
                <w:rFonts w:asciiTheme="minorHAnsi" w:hAnsiTheme="minorHAnsi" w:cstheme="minorHAnsi"/>
                <w:bCs/>
                <w:sz w:val="22"/>
                <w:szCs w:val="22"/>
              </w:rPr>
            </w:pPr>
            <w:r>
              <w:rPr>
                <w:rFonts w:asciiTheme="minorHAnsi" w:hAnsiTheme="minorHAnsi" w:cstheme="minorHAnsi"/>
                <w:bCs/>
                <w:sz w:val="22"/>
                <w:szCs w:val="22"/>
              </w:rPr>
              <w:t xml:space="preserve">Action item 03 </w:t>
            </w:r>
            <w:r w:rsidR="00A83BCD">
              <w:rPr>
                <w:rFonts w:asciiTheme="minorHAnsi" w:hAnsiTheme="minorHAnsi" w:cstheme="minorHAnsi"/>
                <w:bCs/>
                <w:sz w:val="22"/>
                <w:szCs w:val="22"/>
              </w:rPr>
              <w:t>70</w:t>
            </w:r>
            <w:r>
              <w:rPr>
                <w:rFonts w:asciiTheme="minorHAnsi" w:hAnsiTheme="minorHAnsi" w:cstheme="minorHAnsi"/>
                <w:bCs/>
                <w:sz w:val="22"/>
                <w:szCs w:val="22"/>
              </w:rPr>
              <w:t xml:space="preserve"> 202</w:t>
            </w:r>
            <w:r w:rsidR="00A83BCD">
              <w:rPr>
                <w:rFonts w:asciiTheme="minorHAnsi" w:hAnsiTheme="minorHAnsi" w:cstheme="minorHAnsi"/>
                <w:bCs/>
                <w:sz w:val="22"/>
                <w:szCs w:val="22"/>
              </w:rPr>
              <w:t>3</w:t>
            </w:r>
          </w:p>
        </w:tc>
        <w:tc>
          <w:tcPr>
            <w:tcW w:w="5245" w:type="dxa"/>
            <w:shd w:val="clear" w:color="auto" w:fill="D0CECE" w:themeFill="background2" w:themeFillShade="E6"/>
          </w:tcPr>
          <w:p w14:paraId="4064029E" w14:textId="0A76C7D2" w:rsidR="007F4325" w:rsidRDefault="00A83BCD" w:rsidP="002A6E8E">
            <w:pPr>
              <w:pStyle w:val="NoSpacing"/>
              <w:rPr>
                <w:rFonts w:asciiTheme="minorHAnsi" w:hAnsiTheme="minorHAnsi" w:cstheme="minorHAnsi"/>
                <w:b/>
                <w:bCs/>
                <w:sz w:val="22"/>
                <w:szCs w:val="22"/>
              </w:rPr>
            </w:pPr>
            <w:r w:rsidRPr="005B32C6">
              <w:rPr>
                <w:rFonts w:asciiTheme="minorHAnsi" w:hAnsiTheme="minorHAnsi" w:cstheme="minorHAnsi"/>
                <w:b/>
                <w:bCs/>
                <w:sz w:val="22"/>
                <w:szCs w:val="22"/>
              </w:rPr>
              <w:t>CSC to develop formal communication templates. Goal is to discuss first strawman by ICANN78 (Hamburg meeting)</w:t>
            </w:r>
          </w:p>
        </w:tc>
        <w:tc>
          <w:tcPr>
            <w:tcW w:w="1700" w:type="dxa"/>
            <w:shd w:val="clear" w:color="auto" w:fill="D0CECE" w:themeFill="background2" w:themeFillShade="E6"/>
          </w:tcPr>
          <w:p w14:paraId="57C534B9" w14:textId="0C3BB3AC" w:rsidR="007F4325" w:rsidRDefault="0099426C"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Start date Ju</w:t>
            </w:r>
            <w:r w:rsidR="004650B7">
              <w:rPr>
                <w:rFonts w:asciiTheme="minorHAnsi" w:hAnsiTheme="minorHAnsi" w:cstheme="minorHAnsi"/>
                <w:b/>
                <w:sz w:val="22"/>
                <w:szCs w:val="22"/>
              </w:rPr>
              <w:t>l</w:t>
            </w:r>
            <w:r>
              <w:rPr>
                <w:rFonts w:asciiTheme="minorHAnsi" w:hAnsiTheme="minorHAnsi" w:cstheme="minorHAnsi"/>
                <w:b/>
                <w:sz w:val="22"/>
                <w:szCs w:val="22"/>
              </w:rPr>
              <w:t>y 2024 - t</w:t>
            </w:r>
            <w:r w:rsidR="007E291D">
              <w:rPr>
                <w:rFonts w:asciiTheme="minorHAnsi" w:hAnsiTheme="minorHAnsi" w:cstheme="minorHAnsi"/>
                <w:b/>
                <w:sz w:val="22"/>
                <w:szCs w:val="22"/>
              </w:rPr>
              <w:t>o be completed by ICANN81</w:t>
            </w:r>
          </w:p>
        </w:tc>
      </w:tr>
      <w:tr w:rsidR="00B97876" w:rsidRPr="002346C8" w14:paraId="7563D942" w14:textId="77777777" w:rsidTr="00B97876">
        <w:tc>
          <w:tcPr>
            <w:tcW w:w="2405" w:type="dxa"/>
            <w:shd w:val="clear" w:color="auto" w:fill="auto"/>
          </w:tcPr>
          <w:p w14:paraId="44B385F0" w14:textId="6D7E1261" w:rsidR="00B97876" w:rsidRDefault="00B97876" w:rsidP="008755E8">
            <w:pPr>
              <w:rPr>
                <w:rFonts w:asciiTheme="minorHAnsi" w:hAnsiTheme="minorHAnsi" w:cstheme="minorHAnsi"/>
                <w:bCs/>
                <w:sz w:val="22"/>
                <w:szCs w:val="22"/>
              </w:rPr>
            </w:pPr>
            <w:r w:rsidRPr="0010411C">
              <w:rPr>
                <w:rFonts w:asciiTheme="minorHAnsi" w:hAnsiTheme="minorHAnsi" w:cstheme="minorHAnsi"/>
                <w:b/>
                <w:bCs/>
                <w:color w:val="000000"/>
                <w:sz w:val="22"/>
                <w:szCs w:val="22"/>
              </w:rPr>
              <w:t xml:space="preserve">Action </w:t>
            </w:r>
            <w:r w:rsidR="0047706E">
              <w:rPr>
                <w:rFonts w:asciiTheme="minorHAnsi" w:hAnsiTheme="minorHAnsi" w:cstheme="minorHAnsi"/>
                <w:b/>
                <w:bCs/>
                <w:color w:val="000000"/>
                <w:sz w:val="22"/>
                <w:szCs w:val="22"/>
              </w:rPr>
              <w:t xml:space="preserve">item </w:t>
            </w:r>
            <w:r w:rsidRPr="0010411C">
              <w:rPr>
                <w:rFonts w:asciiTheme="minorHAnsi" w:hAnsiTheme="minorHAnsi" w:cstheme="minorHAnsi"/>
                <w:b/>
                <w:bCs/>
                <w:color w:val="000000"/>
                <w:sz w:val="22"/>
                <w:szCs w:val="22"/>
              </w:rPr>
              <w:t>0</w:t>
            </w:r>
            <w:r w:rsidR="00B660E3">
              <w:rPr>
                <w:rFonts w:asciiTheme="minorHAnsi" w:hAnsiTheme="minorHAnsi" w:cstheme="minorHAnsi"/>
                <w:b/>
                <w:bCs/>
                <w:color w:val="000000"/>
                <w:sz w:val="22"/>
                <w:szCs w:val="22"/>
              </w:rPr>
              <w:t>2</w:t>
            </w:r>
            <w:r w:rsidRPr="0010411C">
              <w:rPr>
                <w:rFonts w:asciiTheme="minorHAnsi" w:hAnsiTheme="minorHAnsi" w:cstheme="minorHAnsi"/>
                <w:b/>
                <w:bCs/>
                <w:color w:val="000000"/>
                <w:sz w:val="22"/>
                <w:szCs w:val="22"/>
              </w:rPr>
              <w:t>- 7</w:t>
            </w:r>
            <w:r w:rsidR="00FF4001">
              <w:rPr>
                <w:rFonts w:asciiTheme="minorHAnsi" w:hAnsiTheme="minorHAnsi" w:cstheme="minorHAnsi"/>
                <w:b/>
                <w:bCs/>
                <w:color w:val="000000"/>
                <w:sz w:val="22"/>
                <w:szCs w:val="22"/>
              </w:rPr>
              <w:t>5</w:t>
            </w:r>
            <w:r w:rsidRPr="0010411C">
              <w:rPr>
                <w:rFonts w:asciiTheme="minorHAnsi" w:hAnsiTheme="minorHAnsi" w:cstheme="minorHAnsi"/>
                <w:b/>
                <w:bCs/>
                <w:color w:val="000000"/>
                <w:sz w:val="22"/>
                <w:szCs w:val="22"/>
              </w:rPr>
              <w:t>-2023</w:t>
            </w:r>
          </w:p>
        </w:tc>
        <w:tc>
          <w:tcPr>
            <w:tcW w:w="5245" w:type="dxa"/>
            <w:shd w:val="clear" w:color="auto" w:fill="auto"/>
          </w:tcPr>
          <w:p w14:paraId="3626221A" w14:textId="57F04DA0" w:rsidR="00B97876" w:rsidRPr="005B32C6" w:rsidRDefault="00B660E3" w:rsidP="002A6E8E">
            <w:pPr>
              <w:pStyle w:val="NoSpacing"/>
              <w:rPr>
                <w:rFonts w:asciiTheme="minorHAnsi" w:hAnsiTheme="minorHAnsi" w:cstheme="minorHAnsi"/>
                <w:b/>
                <w:bCs/>
                <w:sz w:val="22"/>
                <w:szCs w:val="22"/>
              </w:rPr>
            </w:pPr>
            <w:r>
              <w:rPr>
                <w:rFonts w:asciiTheme="minorHAnsi" w:hAnsiTheme="minorHAnsi" w:cstheme="minorHAnsi"/>
                <w:b/>
                <w:bCs/>
                <w:color w:val="000000"/>
                <w:sz w:val="22"/>
                <w:szCs w:val="22"/>
              </w:rPr>
              <w:t>Schedule meeting CSC and PTI Board</w:t>
            </w:r>
            <w:r w:rsidR="007F721D">
              <w:rPr>
                <w:rFonts w:asciiTheme="minorHAnsi" w:hAnsiTheme="minorHAnsi" w:cstheme="minorHAnsi"/>
                <w:b/>
                <w:bCs/>
                <w:color w:val="000000"/>
                <w:sz w:val="22"/>
                <w:szCs w:val="22"/>
              </w:rPr>
              <w:t xml:space="preserve"> at </w:t>
            </w:r>
            <w:r w:rsidR="007F721D">
              <w:rPr>
                <w:rFonts w:asciiTheme="minorHAnsi" w:hAnsiTheme="minorHAnsi" w:cstheme="minorHAnsi"/>
                <w:b/>
                <w:sz w:val="22"/>
                <w:szCs w:val="22"/>
              </w:rPr>
              <w:t>in person meeting in Puerto Rico during ICANN79</w:t>
            </w:r>
            <w:r>
              <w:rPr>
                <w:rFonts w:asciiTheme="minorHAnsi" w:hAnsiTheme="minorHAnsi" w:cstheme="minorHAnsi"/>
                <w:b/>
                <w:bCs/>
                <w:color w:val="000000"/>
                <w:sz w:val="22"/>
                <w:szCs w:val="22"/>
              </w:rPr>
              <w:t xml:space="preserve">,   </w:t>
            </w:r>
          </w:p>
        </w:tc>
        <w:tc>
          <w:tcPr>
            <w:tcW w:w="1700" w:type="dxa"/>
            <w:shd w:val="clear" w:color="auto" w:fill="auto"/>
          </w:tcPr>
          <w:p w14:paraId="6FF71815" w14:textId="5CDAAFD1" w:rsidR="00B97876" w:rsidRDefault="00BF4737"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Scheduled</w:t>
            </w:r>
            <w:r w:rsidR="007F721D">
              <w:rPr>
                <w:rFonts w:asciiTheme="minorHAnsi" w:hAnsiTheme="minorHAnsi" w:cstheme="minorHAnsi"/>
                <w:b/>
                <w:sz w:val="22"/>
                <w:szCs w:val="22"/>
              </w:rPr>
              <w:t xml:space="preserve">, see item </w:t>
            </w:r>
            <w:r w:rsidR="00612C3A">
              <w:rPr>
                <w:rFonts w:asciiTheme="minorHAnsi" w:hAnsiTheme="minorHAnsi" w:cstheme="minorHAnsi"/>
                <w:b/>
                <w:sz w:val="22"/>
                <w:szCs w:val="22"/>
              </w:rPr>
              <w:t>9</w:t>
            </w:r>
          </w:p>
        </w:tc>
      </w:tr>
      <w:tr w:rsidR="00B97876" w:rsidRPr="002346C8" w14:paraId="45565C5C" w14:textId="77777777" w:rsidTr="009A3320">
        <w:tc>
          <w:tcPr>
            <w:tcW w:w="2405" w:type="dxa"/>
            <w:shd w:val="clear" w:color="auto" w:fill="D0CECE" w:themeFill="background2" w:themeFillShade="E6"/>
          </w:tcPr>
          <w:p w14:paraId="2855BA95" w14:textId="21EA819B" w:rsidR="00B97876" w:rsidRPr="0010411C" w:rsidRDefault="00B97876" w:rsidP="008755E8">
            <w:pPr>
              <w:rPr>
                <w:rFonts w:asciiTheme="minorHAnsi" w:hAnsiTheme="minorHAnsi" w:cstheme="minorHAnsi"/>
                <w:b/>
                <w:bCs/>
                <w:color w:val="000000"/>
                <w:sz w:val="22"/>
                <w:szCs w:val="22"/>
              </w:rPr>
            </w:pPr>
            <w:r>
              <w:rPr>
                <w:rFonts w:asciiTheme="minorHAnsi" w:hAnsiTheme="minorHAnsi" w:cstheme="minorHAnsi"/>
                <w:b/>
                <w:bCs/>
                <w:sz w:val="22"/>
                <w:szCs w:val="22"/>
              </w:rPr>
              <w:t xml:space="preserve">Action </w:t>
            </w:r>
            <w:r w:rsidR="0047706E">
              <w:rPr>
                <w:rFonts w:asciiTheme="minorHAnsi" w:hAnsiTheme="minorHAnsi" w:cstheme="minorHAnsi"/>
                <w:b/>
                <w:bCs/>
                <w:sz w:val="22"/>
                <w:szCs w:val="22"/>
              </w:rPr>
              <w:t xml:space="preserve">item </w:t>
            </w:r>
            <w:r>
              <w:rPr>
                <w:rFonts w:asciiTheme="minorHAnsi" w:hAnsiTheme="minorHAnsi" w:cstheme="minorHAnsi"/>
                <w:b/>
                <w:bCs/>
                <w:sz w:val="22"/>
                <w:szCs w:val="22"/>
              </w:rPr>
              <w:t>0</w:t>
            </w:r>
            <w:r w:rsidR="007F721D">
              <w:rPr>
                <w:rFonts w:asciiTheme="minorHAnsi" w:hAnsiTheme="minorHAnsi" w:cstheme="minorHAnsi"/>
                <w:b/>
                <w:bCs/>
                <w:sz w:val="22"/>
                <w:szCs w:val="22"/>
              </w:rPr>
              <w:t xml:space="preserve">4 </w:t>
            </w:r>
            <w:r>
              <w:rPr>
                <w:rFonts w:asciiTheme="minorHAnsi" w:hAnsiTheme="minorHAnsi" w:cstheme="minorHAnsi"/>
                <w:b/>
                <w:bCs/>
                <w:sz w:val="22"/>
                <w:szCs w:val="22"/>
              </w:rPr>
              <w:t>7</w:t>
            </w:r>
            <w:r w:rsidR="00B660E3">
              <w:rPr>
                <w:rFonts w:asciiTheme="minorHAnsi" w:hAnsiTheme="minorHAnsi" w:cstheme="minorHAnsi"/>
                <w:b/>
                <w:bCs/>
                <w:sz w:val="22"/>
                <w:szCs w:val="22"/>
              </w:rPr>
              <w:t>6</w:t>
            </w:r>
            <w:r>
              <w:rPr>
                <w:rFonts w:asciiTheme="minorHAnsi" w:hAnsiTheme="minorHAnsi" w:cstheme="minorHAnsi"/>
                <w:b/>
                <w:bCs/>
                <w:sz w:val="22"/>
                <w:szCs w:val="22"/>
              </w:rPr>
              <w:t xml:space="preserve"> 2023</w:t>
            </w:r>
          </w:p>
        </w:tc>
        <w:tc>
          <w:tcPr>
            <w:tcW w:w="5245" w:type="dxa"/>
            <w:shd w:val="clear" w:color="auto" w:fill="D0CECE" w:themeFill="background2" w:themeFillShade="E6"/>
          </w:tcPr>
          <w:p w14:paraId="7BE3A358" w14:textId="10547E02" w:rsidR="00B97876" w:rsidRPr="0010411C" w:rsidRDefault="007F721D" w:rsidP="002A6E8E">
            <w:pPr>
              <w:pStyle w:val="NoSpacing"/>
              <w:rPr>
                <w:rFonts w:asciiTheme="minorHAnsi" w:hAnsiTheme="minorHAnsi" w:cstheme="minorHAnsi"/>
                <w:b/>
                <w:bCs/>
                <w:color w:val="000000"/>
                <w:sz w:val="22"/>
                <w:szCs w:val="22"/>
              </w:rPr>
            </w:pPr>
            <w:r w:rsidRPr="00770126">
              <w:rPr>
                <w:rFonts w:asciiTheme="minorHAnsi" w:hAnsiTheme="minorHAnsi" w:cstheme="minorHAnsi"/>
                <w:b/>
                <w:bCs/>
                <w:sz w:val="22"/>
                <w:szCs w:val="22"/>
              </w:rPr>
              <w:t xml:space="preserve">Include </w:t>
            </w:r>
            <w:r w:rsidR="004509AC">
              <w:rPr>
                <w:rFonts w:asciiTheme="minorHAnsi" w:hAnsiTheme="minorHAnsi" w:cstheme="minorHAnsi"/>
                <w:b/>
                <w:bCs/>
                <w:sz w:val="22"/>
                <w:szCs w:val="22"/>
              </w:rPr>
              <w:t xml:space="preserve">survey </w:t>
            </w:r>
            <w:r w:rsidRPr="00770126">
              <w:rPr>
                <w:rFonts w:asciiTheme="minorHAnsi" w:hAnsiTheme="minorHAnsi" w:cstheme="minorHAnsi"/>
                <w:b/>
                <w:bCs/>
                <w:sz w:val="22"/>
                <w:szCs w:val="22"/>
              </w:rPr>
              <w:t>item agenda March meeting</w:t>
            </w:r>
            <w:r w:rsidR="004509AC">
              <w:rPr>
                <w:rFonts w:asciiTheme="minorHAnsi" w:hAnsiTheme="minorHAnsi" w:cstheme="minorHAnsi"/>
                <w:b/>
                <w:bCs/>
                <w:sz w:val="22"/>
                <w:szCs w:val="22"/>
              </w:rPr>
              <w:t>:</w:t>
            </w:r>
            <w:r w:rsidRPr="00770126">
              <w:rPr>
                <w:rFonts w:asciiTheme="minorHAnsi" w:hAnsiTheme="minorHAnsi" w:cstheme="minorHAnsi"/>
                <w:b/>
                <w:bCs/>
                <w:sz w:val="22"/>
                <w:szCs w:val="22"/>
              </w:rPr>
              <w:t xml:space="preserve"> PTI to present results of survey</w:t>
            </w:r>
          </w:p>
        </w:tc>
        <w:tc>
          <w:tcPr>
            <w:tcW w:w="1700" w:type="dxa"/>
            <w:shd w:val="clear" w:color="auto" w:fill="D0CECE" w:themeFill="background2" w:themeFillShade="E6"/>
          </w:tcPr>
          <w:p w14:paraId="66FE502B" w14:textId="52782E6E" w:rsidR="00B97876" w:rsidRDefault="00BF4737"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Scheduled</w:t>
            </w:r>
            <w:r w:rsidR="007F721D">
              <w:rPr>
                <w:rFonts w:asciiTheme="minorHAnsi" w:hAnsiTheme="minorHAnsi" w:cstheme="minorHAnsi"/>
                <w:b/>
                <w:sz w:val="22"/>
                <w:szCs w:val="22"/>
              </w:rPr>
              <w:t xml:space="preserve"> March 2024</w:t>
            </w:r>
            <w:r>
              <w:rPr>
                <w:rFonts w:asciiTheme="minorHAnsi" w:hAnsiTheme="minorHAnsi" w:cstheme="minorHAnsi"/>
                <w:b/>
                <w:sz w:val="22"/>
                <w:szCs w:val="22"/>
              </w:rPr>
              <w:t xml:space="preserve"> meeting</w:t>
            </w:r>
            <w:r w:rsidR="007F721D">
              <w:rPr>
                <w:rFonts w:asciiTheme="minorHAnsi" w:hAnsiTheme="minorHAnsi" w:cstheme="minorHAnsi"/>
                <w:b/>
                <w:sz w:val="22"/>
                <w:szCs w:val="22"/>
              </w:rPr>
              <w:t xml:space="preserve">, </w:t>
            </w:r>
            <w:r w:rsidR="008F06DD">
              <w:rPr>
                <w:rFonts w:asciiTheme="minorHAnsi" w:hAnsiTheme="minorHAnsi" w:cstheme="minorHAnsi"/>
                <w:b/>
                <w:sz w:val="22"/>
                <w:szCs w:val="22"/>
              </w:rPr>
              <w:t xml:space="preserve">see </w:t>
            </w:r>
            <w:r>
              <w:rPr>
                <w:rFonts w:asciiTheme="minorHAnsi" w:hAnsiTheme="minorHAnsi" w:cstheme="minorHAnsi"/>
                <w:b/>
                <w:sz w:val="22"/>
                <w:szCs w:val="22"/>
              </w:rPr>
              <w:t xml:space="preserve">also </w:t>
            </w:r>
            <w:r w:rsidR="007F721D">
              <w:rPr>
                <w:rFonts w:asciiTheme="minorHAnsi" w:hAnsiTheme="minorHAnsi" w:cstheme="minorHAnsi"/>
                <w:b/>
                <w:sz w:val="22"/>
                <w:szCs w:val="22"/>
              </w:rPr>
              <w:t xml:space="preserve">item </w:t>
            </w:r>
            <w:r w:rsidR="00612C3A">
              <w:rPr>
                <w:rFonts w:asciiTheme="minorHAnsi" w:hAnsiTheme="minorHAnsi" w:cstheme="minorHAnsi"/>
                <w:b/>
                <w:sz w:val="22"/>
                <w:szCs w:val="22"/>
              </w:rPr>
              <w:t>6</w:t>
            </w:r>
          </w:p>
        </w:tc>
      </w:tr>
      <w:tr w:rsidR="008B77BF" w:rsidRPr="002346C8" w14:paraId="198ECA83" w14:textId="77777777" w:rsidTr="008B77BF">
        <w:tc>
          <w:tcPr>
            <w:tcW w:w="2405" w:type="dxa"/>
            <w:shd w:val="clear" w:color="auto" w:fill="auto"/>
          </w:tcPr>
          <w:p w14:paraId="10CA8015" w14:textId="591F2A9E" w:rsidR="008B77BF" w:rsidRDefault="00B660E3" w:rsidP="008755E8">
            <w:pPr>
              <w:rPr>
                <w:rFonts w:asciiTheme="minorHAnsi" w:hAnsiTheme="minorHAnsi" w:cstheme="minorHAnsi"/>
                <w:b/>
                <w:bCs/>
                <w:sz w:val="22"/>
                <w:szCs w:val="22"/>
              </w:rPr>
            </w:pPr>
            <w:r w:rsidRPr="00770126">
              <w:rPr>
                <w:rFonts w:asciiTheme="minorHAnsi" w:hAnsiTheme="minorHAnsi" w:cstheme="minorHAnsi"/>
                <w:b/>
                <w:bCs/>
                <w:sz w:val="22"/>
                <w:szCs w:val="22"/>
              </w:rPr>
              <w:t>Action 0</w:t>
            </w:r>
            <w:r w:rsidR="007F721D">
              <w:rPr>
                <w:rFonts w:asciiTheme="minorHAnsi" w:hAnsiTheme="minorHAnsi" w:cstheme="minorHAnsi"/>
                <w:b/>
                <w:bCs/>
                <w:sz w:val="22"/>
                <w:szCs w:val="22"/>
              </w:rPr>
              <w:t xml:space="preserve">1 </w:t>
            </w:r>
            <w:r w:rsidRPr="00770126">
              <w:rPr>
                <w:rFonts w:asciiTheme="minorHAnsi" w:hAnsiTheme="minorHAnsi" w:cstheme="minorHAnsi"/>
                <w:b/>
                <w:bCs/>
                <w:sz w:val="22"/>
                <w:szCs w:val="22"/>
              </w:rPr>
              <w:t>7</w:t>
            </w:r>
            <w:r w:rsidR="008F06DD">
              <w:rPr>
                <w:rFonts w:asciiTheme="minorHAnsi" w:hAnsiTheme="minorHAnsi" w:cstheme="minorHAnsi"/>
                <w:b/>
                <w:bCs/>
                <w:sz w:val="22"/>
                <w:szCs w:val="22"/>
              </w:rPr>
              <w:t>8</w:t>
            </w:r>
            <w:r w:rsidRPr="00770126">
              <w:rPr>
                <w:rFonts w:asciiTheme="minorHAnsi" w:hAnsiTheme="minorHAnsi" w:cstheme="minorHAnsi"/>
                <w:b/>
                <w:bCs/>
                <w:sz w:val="22"/>
                <w:szCs w:val="22"/>
              </w:rPr>
              <w:t xml:space="preserve"> 2023</w:t>
            </w:r>
          </w:p>
        </w:tc>
        <w:tc>
          <w:tcPr>
            <w:tcW w:w="5245" w:type="dxa"/>
            <w:shd w:val="clear" w:color="auto" w:fill="auto"/>
          </w:tcPr>
          <w:p w14:paraId="43A058CE" w14:textId="1986E1E4" w:rsidR="008B77BF" w:rsidRDefault="007F721D" w:rsidP="007F721D">
            <w:pPr>
              <w:pStyle w:val="NoSpacing"/>
              <w:rPr>
                <w:rFonts w:asciiTheme="minorHAnsi" w:hAnsiTheme="minorHAnsi" w:cstheme="minorHAnsi"/>
                <w:b/>
                <w:bCs/>
                <w:color w:val="000000"/>
                <w:sz w:val="22"/>
                <w:szCs w:val="22"/>
              </w:rPr>
            </w:pPr>
            <w:r w:rsidRPr="006D43B1">
              <w:rPr>
                <w:rFonts w:asciiTheme="minorHAnsi" w:hAnsiTheme="minorHAnsi" w:cstheme="minorHAnsi"/>
                <w:b/>
                <w:bCs/>
                <w:sz w:val="22"/>
                <w:szCs w:val="22"/>
              </w:rPr>
              <w:t xml:space="preserve">Staff to </w:t>
            </w:r>
            <w:r>
              <w:rPr>
                <w:rFonts w:asciiTheme="minorHAnsi" w:hAnsiTheme="minorHAnsi" w:cstheme="minorHAnsi"/>
                <w:b/>
                <w:bCs/>
                <w:sz w:val="22"/>
                <w:szCs w:val="22"/>
              </w:rPr>
              <w:t xml:space="preserve">circulate CSC Findings PTI performance </w:t>
            </w:r>
            <w:r w:rsidR="008F06DD">
              <w:rPr>
                <w:rFonts w:asciiTheme="minorHAnsi" w:hAnsiTheme="minorHAnsi" w:cstheme="minorHAnsi"/>
                <w:b/>
                <w:bCs/>
                <w:sz w:val="22"/>
                <w:szCs w:val="22"/>
              </w:rPr>
              <w:t>Dec</w:t>
            </w:r>
            <w:r>
              <w:rPr>
                <w:rFonts w:asciiTheme="minorHAnsi" w:hAnsiTheme="minorHAnsi" w:cstheme="minorHAnsi"/>
                <w:b/>
                <w:bCs/>
                <w:sz w:val="22"/>
                <w:szCs w:val="22"/>
              </w:rPr>
              <w:t xml:space="preserve">ember 2023 </w:t>
            </w:r>
          </w:p>
        </w:tc>
        <w:tc>
          <w:tcPr>
            <w:tcW w:w="1700" w:type="dxa"/>
            <w:shd w:val="clear" w:color="auto" w:fill="auto"/>
          </w:tcPr>
          <w:p w14:paraId="797BB2FF" w14:textId="6951EC15" w:rsidR="008B77BF" w:rsidRDefault="007F721D"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Completed </w:t>
            </w:r>
          </w:p>
        </w:tc>
      </w:tr>
      <w:tr w:rsidR="00B660E3" w:rsidRPr="002346C8" w14:paraId="765F1C58" w14:textId="77777777" w:rsidTr="00B660E3">
        <w:tc>
          <w:tcPr>
            <w:tcW w:w="2405" w:type="dxa"/>
            <w:shd w:val="clear" w:color="auto" w:fill="D0CECE" w:themeFill="background2" w:themeFillShade="E6"/>
          </w:tcPr>
          <w:p w14:paraId="6D5A2BE6" w14:textId="7232E1AC" w:rsidR="00B660E3" w:rsidRPr="00770126" w:rsidRDefault="00B660E3" w:rsidP="008755E8">
            <w:pPr>
              <w:rPr>
                <w:rFonts w:asciiTheme="minorHAnsi" w:hAnsiTheme="minorHAnsi" w:cstheme="minorHAnsi"/>
                <w:b/>
                <w:bCs/>
                <w:sz w:val="22"/>
                <w:szCs w:val="22"/>
              </w:rPr>
            </w:pPr>
            <w:r w:rsidRPr="00770126">
              <w:rPr>
                <w:rFonts w:asciiTheme="minorHAnsi" w:hAnsiTheme="minorHAnsi" w:cstheme="minorHAnsi"/>
                <w:b/>
                <w:bCs/>
                <w:sz w:val="22"/>
                <w:szCs w:val="22"/>
              </w:rPr>
              <w:t>Action 0</w:t>
            </w:r>
            <w:r w:rsidR="007F721D">
              <w:rPr>
                <w:rFonts w:asciiTheme="minorHAnsi" w:hAnsiTheme="minorHAnsi" w:cstheme="minorHAnsi"/>
                <w:b/>
                <w:bCs/>
                <w:sz w:val="22"/>
                <w:szCs w:val="22"/>
              </w:rPr>
              <w:t>2</w:t>
            </w:r>
            <w:r w:rsidRPr="00770126">
              <w:rPr>
                <w:rFonts w:asciiTheme="minorHAnsi" w:hAnsiTheme="minorHAnsi" w:cstheme="minorHAnsi"/>
                <w:b/>
                <w:bCs/>
                <w:sz w:val="22"/>
                <w:szCs w:val="22"/>
              </w:rPr>
              <w:t xml:space="preserve"> 7</w:t>
            </w:r>
            <w:r w:rsidR="008F06DD">
              <w:rPr>
                <w:rFonts w:asciiTheme="minorHAnsi" w:hAnsiTheme="minorHAnsi" w:cstheme="minorHAnsi"/>
                <w:b/>
                <w:bCs/>
                <w:sz w:val="22"/>
                <w:szCs w:val="22"/>
              </w:rPr>
              <w:t>8</w:t>
            </w:r>
            <w:r w:rsidRPr="00770126">
              <w:rPr>
                <w:rFonts w:asciiTheme="minorHAnsi" w:hAnsiTheme="minorHAnsi" w:cstheme="minorHAnsi"/>
                <w:b/>
                <w:bCs/>
                <w:sz w:val="22"/>
                <w:szCs w:val="22"/>
              </w:rPr>
              <w:t xml:space="preserve"> 2023</w:t>
            </w:r>
          </w:p>
        </w:tc>
        <w:tc>
          <w:tcPr>
            <w:tcW w:w="5245" w:type="dxa"/>
            <w:shd w:val="clear" w:color="auto" w:fill="D0CECE" w:themeFill="background2" w:themeFillShade="E6"/>
          </w:tcPr>
          <w:p w14:paraId="37531483" w14:textId="7BB9B221" w:rsidR="00B660E3" w:rsidRPr="00770126" w:rsidRDefault="007F721D" w:rsidP="00B660E3">
            <w:pPr>
              <w:pStyle w:val="NoSpacing"/>
              <w:rPr>
                <w:rFonts w:asciiTheme="minorHAnsi" w:hAnsiTheme="minorHAnsi" w:cstheme="minorHAnsi"/>
                <w:b/>
                <w:bCs/>
                <w:sz w:val="22"/>
                <w:szCs w:val="22"/>
              </w:rPr>
            </w:pPr>
            <w:r w:rsidRPr="006D43B1">
              <w:rPr>
                <w:rFonts w:asciiTheme="minorHAnsi" w:hAnsiTheme="minorHAnsi" w:cstheme="minorHAnsi"/>
                <w:b/>
                <w:bCs/>
                <w:sz w:val="22"/>
                <w:szCs w:val="22"/>
              </w:rPr>
              <w:t xml:space="preserve">Staff to </w:t>
            </w:r>
            <w:r w:rsidR="008F06DD">
              <w:rPr>
                <w:rFonts w:asciiTheme="minorHAnsi" w:hAnsiTheme="minorHAnsi" w:cstheme="minorHAnsi"/>
                <w:b/>
                <w:bCs/>
                <w:sz w:val="22"/>
                <w:szCs w:val="22"/>
              </w:rPr>
              <w:t xml:space="preserve">schedule session on .int.  </w:t>
            </w:r>
          </w:p>
        </w:tc>
        <w:tc>
          <w:tcPr>
            <w:tcW w:w="1700" w:type="dxa"/>
            <w:shd w:val="clear" w:color="auto" w:fill="D0CECE" w:themeFill="background2" w:themeFillShade="E6"/>
          </w:tcPr>
          <w:p w14:paraId="0946A61B" w14:textId="61AE8121" w:rsidR="00B660E3" w:rsidRDefault="008F06DD"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S</w:t>
            </w:r>
            <w:r w:rsidR="00B660E3">
              <w:rPr>
                <w:rFonts w:asciiTheme="minorHAnsi" w:hAnsiTheme="minorHAnsi" w:cstheme="minorHAnsi"/>
                <w:b/>
                <w:sz w:val="22"/>
                <w:szCs w:val="22"/>
              </w:rPr>
              <w:t xml:space="preserve">ee item </w:t>
            </w:r>
            <w:r>
              <w:rPr>
                <w:rFonts w:asciiTheme="minorHAnsi" w:hAnsiTheme="minorHAnsi" w:cstheme="minorHAnsi"/>
                <w:b/>
                <w:sz w:val="22"/>
                <w:szCs w:val="22"/>
              </w:rPr>
              <w:t>5</w:t>
            </w:r>
          </w:p>
        </w:tc>
      </w:tr>
      <w:tr w:rsidR="008F06DD" w:rsidRPr="002346C8" w14:paraId="20F86FE4" w14:textId="77777777" w:rsidTr="008F06DD">
        <w:tc>
          <w:tcPr>
            <w:tcW w:w="2405" w:type="dxa"/>
            <w:shd w:val="clear" w:color="auto" w:fill="auto"/>
          </w:tcPr>
          <w:p w14:paraId="5EBD401C" w14:textId="1F743025" w:rsidR="008F06DD" w:rsidRPr="00770126" w:rsidRDefault="008F06DD" w:rsidP="008755E8">
            <w:pPr>
              <w:rPr>
                <w:rFonts w:asciiTheme="minorHAnsi" w:hAnsiTheme="minorHAnsi" w:cstheme="minorHAnsi"/>
                <w:b/>
                <w:bCs/>
                <w:sz w:val="22"/>
                <w:szCs w:val="22"/>
              </w:rPr>
            </w:pPr>
            <w:r>
              <w:rPr>
                <w:rFonts w:asciiTheme="minorHAnsi" w:hAnsiTheme="minorHAnsi" w:cstheme="minorHAnsi"/>
                <w:b/>
                <w:bCs/>
                <w:sz w:val="22"/>
                <w:szCs w:val="22"/>
              </w:rPr>
              <w:t>Action 03 78 2023</w:t>
            </w:r>
          </w:p>
        </w:tc>
        <w:tc>
          <w:tcPr>
            <w:tcW w:w="5245" w:type="dxa"/>
            <w:shd w:val="clear" w:color="auto" w:fill="auto"/>
          </w:tcPr>
          <w:p w14:paraId="1D51505C" w14:textId="047476F1" w:rsidR="008F06DD" w:rsidRPr="006D43B1" w:rsidRDefault="008F06DD" w:rsidP="00B660E3">
            <w:pPr>
              <w:pStyle w:val="NoSpacing"/>
              <w:rPr>
                <w:rFonts w:asciiTheme="minorHAnsi" w:hAnsiTheme="minorHAnsi" w:cstheme="minorHAnsi"/>
                <w:b/>
                <w:bCs/>
                <w:sz w:val="22"/>
                <w:szCs w:val="22"/>
              </w:rPr>
            </w:pPr>
            <w:r>
              <w:rPr>
                <w:rFonts w:asciiTheme="minorHAnsi" w:hAnsiTheme="minorHAnsi" w:cstheme="minorHAnsi"/>
                <w:b/>
                <w:bCs/>
                <w:sz w:val="22"/>
                <w:szCs w:val="22"/>
              </w:rPr>
              <w:t>Schedule February meeting to conclude discussion on Strawman amendment SLA change process</w:t>
            </w:r>
          </w:p>
        </w:tc>
        <w:tc>
          <w:tcPr>
            <w:tcW w:w="1700" w:type="dxa"/>
            <w:shd w:val="clear" w:color="auto" w:fill="auto"/>
          </w:tcPr>
          <w:p w14:paraId="53849943" w14:textId="58785EB3" w:rsidR="008F06DD" w:rsidRDefault="00F025A9"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Completed </w:t>
            </w:r>
            <w:r w:rsidR="008F06DD">
              <w:rPr>
                <w:rFonts w:asciiTheme="minorHAnsi" w:hAnsiTheme="minorHAnsi" w:cstheme="minorHAnsi"/>
                <w:b/>
                <w:sz w:val="22"/>
                <w:szCs w:val="22"/>
              </w:rPr>
              <w:t xml:space="preserve">See item </w:t>
            </w:r>
            <w:r>
              <w:rPr>
                <w:rFonts w:asciiTheme="minorHAnsi" w:hAnsiTheme="minorHAnsi" w:cstheme="minorHAnsi"/>
                <w:b/>
                <w:sz w:val="22"/>
                <w:szCs w:val="22"/>
              </w:rPr>
              <w:t>4</w:t>
            </w:r>
          </w:p>
        </w:tc>
      </w:tr>
    </w:tbl>
    <w:p w14:paraId="2917CF44" w14:textId="77777777" w:rsidR="003442BE" w:rsidRDefault="003442BE" w:rsidP="007F1CB6">
      <w:pPr>
        <w:rPr>
          <w:rFonts w:asciiTheme="minorHAnsi" w:hAnsiTheme="minorHAnsi" w:cstheme="minorHAnsi"/>
          <w:color w:val="000000"/>
          <w:sz w:val="22"/>
          <w:szCs w:val="22"/>
          <w:lang w:val="en-US"/>
        </w:rPr>
      </w:pPr>
    </w:p>
    <w:p w14:paraId="6F0FD4D2" w14:textId="77777777" w:rsidR="00F247D2" w:rsidRPr="00DD2727" w:rsidRDefault="00F247D2" w:rsidP="007F1CB6">
      <w:pPr>
        <w:rPr>
          <w:rFonts w:asciiTheme="minorHAnsi" w:hAnsiTheme="minorHAnsi" w:cstheme="minorHAnsi"/>
          <w:color w:val="000000"/>
          <w:sz w:val="22"/>
          <w:szCs w:val="22"/>
          <w:lang w:val="en-US"/>
        </w:rPr>
      </w:pPr>
    </w:p>
    <w:p w14:paraId="12494768" w14:textId="09956202" w:rsidR="007F1CB6" w:rsidRPr="001B2645" w:rsidRDefault="00D20A0A" w:rsidP="007F1CB6">
      <w:pPr>
        <w:rPr>
          <w:rFonts w:asciiTheme="minorHAnsi" w:hAnsiTheme="minorHAnsi" w:cstheme="minorHAnsi"/>
          <w:b/>
          <w:sz w:val="22"/>
          <w:szCs w:val="22"/>
          <w:lang w:val="en-US"/>
        </w:rPr>
      </w:pPr>
      <w:r>
        <w:rPr>
          <w:rFonts w:asciiTheme="minorHAnsi" w:hAnsiTheme="minorHAnsi" w:cstheme="minorHAnsi"/>
          <w:b/>
          <w:bCs/>
          <w:color w:val="000000"/>
          <w:sz w:val="22"/>
          <w:szCs w:val="22"/>
          <w:lang w:val="en-US"/>
        </w:rPr>
        <w:t xml:space="preserve">3. </w:t>
      </w:r>
      <w:r w:rsidR="007F1CB6" w:rsidRPr="00D52B08">
        <w:rPr>
          <w:rFonts w:asciiTheme="minorHAnsi" w:hAnsiTheme="minorHAnsi" w:cstheme="minorHAnsi"/>
          <w:b/>
          <w:bCs/>
          <w:color w:val="000000"/>
          <w:sz w:val="22"/>
          <w:szCs w:val="22"/>
        </w:rPr>
        <w:t xml:space="preserve">Performance IANA Naming Function </w:t>
      </w:r>
      <w:r w:rsidR="00F025A9">
        <w:rPr>
          <w:rFonts w:asciiTheme="minorHAnsi" w:hAnsiTheme="minorHAnsi" w:cstheme="minorHAnsi"/>
          <w:b/>
          <w:bCs/>
          <w:color w:val="000000"/>
          <w:sz w:val="22"/>
          <w:szCs w:val="22"/>
          <w:lang w:val="en-US"/>
        </w:rPr>
        <w:t>Janu</w:t>
      </w:r>
      <w:r w:rsidR="005C04B3">
        <w:rPr>
          <w:rFonts w:asciiTheme="minorHAnsi" w:hAnsiTheme="minorHAnsi" w:cstheme="minorHAnsi"/>
          <w:b/>
          <w:bCs/>
          <w:color w:val="000000"/>
          <w:sz w:val="22"/>
          <w:szCs w:val="22"/>
          <w:lang w:val="en-US"/>
        </w:rPr>
        <w:t>a</w:t>
      </w:r>
      <w:r w:rsidR="00F025A9">
        <w:rPr>
          <w:rFonts w:asciiTheme="minorHAnsi" w:hAnsiTheme="minorHAnsi" w:cstheme="minorHAnsi"/>
          <w:b/>
          <w:bCs/>
          <w:color w:val="000000"/>
          <w:sz w:val="22"/>
          <w:szCs w:val="22"/>
          <w:lang w:val="en-US"/>
        </w:rPr>
        <w:t>ry</w:t>
      </w:r>
      <w:r w:rsidR="00FF4001">
        <w:rPr>
          <w:rFonts w:asciiTheme="minorHAnsi" w:hAnsiTheme="minorHAnsi" w:cstheme="minorHAnsi"/>
          <w:b/>
          <w:bCs/>
          <w:color w:val="000000"/>
          <w:sz w:val="22"/>
          <w:szCs w:val="22"/>
          <w:lang w:val="en-US"/>
        </w:rPr>
        <w:t xml:space="preserve"> </w:t>
      </w:r>
      <w:r w:rsidR="007F1CB6" w:rsidRPr="00D52B08">
        <w:rPr>
          <w:rFonts w:asciiTheme="minorHAnsi" w:hAnsiTheme="minorHAnsi" w:cstheme="minorHAnsi"/>
          <w:b/>
          <w:bCs/>
          <w:color w:val="000000"/>
          <w:sz w:val="22"/>
          <w:szCs w:val="22"/>
        </w:rPr>
        <w:t>202</w:t>
      </w:r>
      <w:r w:rsidR="005C04B3">
        <w:rPr>
          <w:rFonts w:asciiTheme="minorHAnsi" w:hAnsiTheme="minorHAnsi" w:cstheme="minorHAnsi"/>
          <w:b/>
          <w:bCs/>
          <w:color w:val="000000"/>
          <w:sz w:val="22"/>
          <w:szCs w:val="22"/>
          <w:lang w:val="en-US"/>
        </w:rPr>
        <w:t>4</w:t>
      </w:r>
    </w:p>
    <w:p w14:paraId="015DC9BB" w14:textId="34EEF721" w:rsidR="00790387" w:rsidRDefault="007F1CB6" w:rsidP="009A3320">
      <w:pPr>
        <w:pStyle w:val="ListParagraph"/>
        <w:numPr>
          <w:ilvl w:val="0"/>
          <w:numId w:val="2"/>
        </w:numPr>
        <w:ind w:left="720"/>
        <w:rPr>
          <w:rFonts w:asciiTheme="minorHAnsi" w:hAnsiTheme="minorHAnsi" w:cstheme="minorHAnsi"/>
          <w:b/>
          <w:i/>
          <w:iCs/>
          <w:color w:val="000000"/>
          <w:sz w:val="22"/>
          <w:szCs w:val="22"/>
        </w:rPr>
      </w:pPr>
      <w:r w:rsidRPr="002346C8">
        <w:rPr>
          <w:rFonts w:asciiTheme="minorHAnsi" w:hAnsiTheme="minorHAnsi" w:cstheme="minorHAnsi"/>
          <w:b/>
          <w:i/>
          <w:iCs/>
          <w:color w:val="000000"/>
          <w:sz w:val="22"/>
          <w:szCs w:val="22"/>
        </w:rPr>
        <w:t>PTI report to CSC</w:t>
      </w:r>
      <w:r w:rsidR="00FF4001">
        <w:rPr>
          <w:rFonts w:asciiTheme="minorHAnsi" w:hAnsiTheme="minorHAnsi" w:cstheme="minorHAnsi"/>
          <w:b/>
          <w:i/>
          <w:iCs/>
          <w:color w:val="000000"/>
          <w:sz w:val="22"/>
          <w:szCs w:val="22"/>
        </w:rPr>
        <w:t xml:space="preserve"> </w:t>
      </w:r>
      <w:r w:rsidR="008F06DD">
        <w:rPr>
          <w:rFonts w:asciiTheme="minorHAnsi" w:hAnsiTheme="minorHAnsi" w:cstheme="minorHAnsi"/>
          <w:b/>
          <w:i/>
          <w:iCs/>
          <w:color w:val="000000"/>
          <w:sz w:val="22"/>
          <w:szCs w:val="22"/>
        </w:rPr>
        <w:t>January</w:t>
      </w:r>
      <w:r w:rsidR="001B2645">
        <w:rPr>
          <w:rFonts w:asciiTheme="minorHAnsi" w:hAnsiTheme="minorHAnsi" w:cstheme="minorHAnsi"/>
          <w:b/>
          <w:i/>
          <w:iCs/>
          <w:color w:val="000000"/>
          <w:sz w:val="22"/>
          <w:szCs w:val="22"/>
        </w:rPr>
        <w:t xml:space="preserve"> </w:t>
      </w:r>
      <w:r w:rsidRPr="002346C8">
        <w:rPr>
          <w:rFonts w:asciiTheme="minorHAnsi" w:hAnsiTheme="minorHAnsi" w:cstheme="minorHAnsi"/>
          <w:b/>
          <w:i/>
          <w:iCs/>
          <w:color w:val="000000"/>
          <w:sz w:val="22"/>
          <w:szCs w:val="22"/>
        </w:rPr>
        <w:t>202</w:t>
      </w:r>
      <w:r w:rsidR="008F06DD">
        <w:rPr>
          <w:rFonts w:asciiTheme="minorHAnsi" w:hAnsiTheme="minorHAnsi" w:cstheme="minorHAnsi"/>
          <w:b/>
          <w:i/>
          <w:iCs/>
          <w:color w:val="000000"/>
          <w:sz w:val="22"/>
          <w:szCs w:val="22"/>
        </w:rPr>
        <w:t>4</w:t>
      </w:r>
    </w:p>
    <w:p w14:paraId="26430D6F" w14:textId="184162C0" w:rsidR="00F247D2" w:rsidRPr="00790387" w:rsidRDefault="00F247D2" w:rsidP="00FD265F">
      <w:pPr>
        <w:rPr>
          <w:rFonts w:asciiTheme="minorHAnsi" w:hAnsiTheme="minorHAnsi" w:cstheme="minorHAnsi"/>
          <w:bCs/>
          <w:color w:val="000000"/>
          <w:sz w:val="22"/>
          <w:szCs w:val="22"/>
          <w:lang w:val="en-US"/>
        </w:rPr>
      </w:pPr>
    </w:p>
    <w:p w14:paraId="2996FE55" w14:textId="42DD964E" w:rsidR="00D035D1" w:rsidRDefault="007F1CB6" w:rsidP="00B34A8A">
      <w:pPr>
        <w:pStyle w:val="ListParagraph"/>
        <w:numPr>
          <w:ilvl w:val="0"/>
          <w:numId w:val="2"/>
        </w:numPr>
        <w:ind w:left="720"/>
        <w:rPr>
          <w:rFonts w:asciiTheme="minorHAnsi" w:hAnsiTheme="minorHAnsi" w:cstheme="minorHAnsi"/>
          <w:b/>
          <w:i/>
          <w:iCs/>
          <w:color w:val="000000"/>
          <w:sz w:val="22"/>
          <w:szCs w:val="22"/>
        </w:rPr>
      </w:pPr>
      <w:r w:rsidRPr="002346C8">
        <w:rPr>
          <w:rFonts w:asciiTheme="minorHAnsi" w:hAnsiTheme="minorHAnsi" w:cstheme="minorHAnsi"/>
          <w:b/>
          <w:i/>
          <w:iCs/>
          <w:color w:val="000000"/>
          <w:sz w:val="22"/>
          <w:szCs w:val="22"/>
        </w:rPr>
        <w:t>CSC Findings PTI Performance</w:t>
      </w:r>
      <w:r w:rsidR="00790387">
        <w:rPr>
          <w:rFonts w:asciiTheme="minorHAnsi" w:hAnsiTheme="minorHAnsi" w:cstheme="minorHAnsi"/>
          <w:b/>
          <w:i/>
          <w:iCs/>
          <w:color w:val="000000"/>
          <w:sz w:val="22"/>
          <w:szCs w:val="22"/>
        </w:rPr>
        <w:t xml:space="preserve"> </w:t>
      </w:r>
      <w:r w:rsidR="005C04B3">
        <w:rPr>
          <w:rFonts w:asciiTheme="minorHAnsi" w:hAnsiTheme="minorHAnsi" w:cstheme="minorHAnsi"/>
          <w:b/>
          <w:i/>
          <w:iCs/>
          <w:color w:val="000000"/>
          <w:sz w:val="22"/>
          <w:szCs w:val="22"/>
        </w:rPr>
        <w:t>January</w:t>
      </w:r>
      <w:r w:rsidR="004A14DC" w:rsidRPr="002346C8">
        <w:rPr>
          <w:rFonts w:asciiTheme="minorHAnsi" w:hAnsiTheme="minorHAnsi" w:cstheme="minorHAnsi"/>
          <w:b/>
          <w:i/>
          <w:iCs/>
          <w:color w:val="000000"/>
          <w:sz w:val="22"/>
          <w:szCs w:val="22"/>
        </w:rPr>
        <w:t xml:space="preserve"> 202</w:t>
      </w:r>
      <w:r w:rsidR="005C04B3">
        <w:rPr>
          <w:rFonts w:asciiTheme="minorHAnsi" w:hAnsiTheme="minorHAnsi" w:cstheme="minorHAnsi"/>
          <w:b/>
          <w:i/>
          <w:iCs/>
          <w:color w:val="000000"/>
          <w:sz w:val="22"/>
          <w:szCs w:val="22"/>
        </w:rPr>
        <w:t>4</w:t>
      </w:r>
    </w:p>
    <w:p w14:paraId="35FA5FB2" w14:textId="77777777" w:rsidR="002B5067" w:rsidRDefault="002B5067" w:rsidP="00643DAC">
      <w:pPr>
        <w:pStyle w:val="NoSpacing"/>
        <w:rPr>
          <w:rFonts w:asciiTheme="minorHAnsi" w:hAnsiTheme="minorHAnsi" w:cstheme="minorHAnsi"/>
          <w:sz w:val="22"/>
          <w:szCs w:val="22"/>
        </w:rPr>
      </w:pPr>
    </w:p>
    <w:p w14:paraId="7CE6621F" w14:textId="2B3E5B9A" w:rsidR="001F14C3" w:rsidRDefault="004D738A" w:rsidP="00E83768">
      <w:pPr>
        <w:pStyle w:val="NoSpacing"/>
        <w:rPr>
          <w:rFonts w:ascii="Calibri" w:hAnsi="Calibri" w:cs="Calibri"/>
          <w:b/>
          <w:bCs/>
          <w:color w:val="000000"/>
          <w:sz w:val="22"/>
          <w:szCs w:val="22"/>
        </w:rPr>
      </w:pPr>
      <w:r>
        <w:rPr>
          <w:rFonts w:asciiTheme="minorHAnsi" w:hAnsiTheme="minorHAnsi" w:cstheme="minorHAnsi"/>
          <w:b/>
          <w:bCs/>
          <w:sz w:val="22"/>
          <w:szCs w:val="22"/>
        </w:rPr>
        <w:t>4</w:t>
      </w:r>
      <w:r w:rsidR="00945AFD" w:rsidRPr="003302D8">
        <w:rPr>
          <w:rFonts w:asciiTheme="minorHAnsi" w:hAnsiTheme="minorHAnsi" w:cstheme="minorHAnsi"/>
          <w:b/>
          <w:bCs/>
          <w:sz w:val="22"/>
          <w:szCs w:val="22"/>
        </w:rPr>
        <w:t xml:space="preserve">. </w:t>
      </w:r>
      <w:r w:rsidR="00FF4001">
        <w:rPr>
          <w:rFonts w:ascii="Calibri" w:hAnsi="Calibri" w:cs="Calibri"/>
          <w:b/>
          <w:bCs/>
          <w:color w:val="000000"/>
          <w:sz w:val="22"/>
          <w:szCs w:val="22"/>
        </w:rPr>
        <w:t>D</w:t>
      </w:r>
      <w:r w:rsidR="00E83768" w:rsidRPr="003302D8">
        <w:rPr>
          <w:rFonts w:ascii="Calibri" w:hAnsi="Calibri" w:cs="Calibri"/>
          <w:b/>
          <w:bCs/>
          <w:color w:val="000000"/>
          <w:sz w:val="22"/>
          <w:szCs w:val="22"/>
        </w:rPr>
        <w:t>iscussion</w:t>
      </w:r>
      <w:r w:rsidR="001F14C3">
        <w:rPr>
          <w:rFonts w:ascii="Calibri" w:hAnsi="Calibri" w:cs="Calibri"/>
          <w:b/>
          <w:bCs/>
          <w:color w:val="000000"/>
          <w:sz w:val="22"/>
          <w:szCs w:val="22"/>
        </w:rPr>
        <w:t xml:space="preserve"> SLA change</w:t>
      </w:r>
      <w:r w:rsidR="00FF4001">
        <w:rPr>
          <w:rFonts w:ascii="Calibri" w:hAnsi="Calibri" w:cs="Calibri"/>
          <w:b/>
          <w:bCs/>
          <w:color w:val="000000"/>
          <w:sz w:val="22"/>
          <w:szCs w:val="22"/>
        </w:rPr>
        <w:t xml:space="preserve"> procedure</w:t>
      </w:r>
      <w:r w:rsidR="001F14C3">
        <w:rPr>
          <w:rFonts w:ascii="Calibri" w:hAnsi="Calibri" w:cs="Calibri"/>
          <w:b/>
          <w:bCs/>
          <w:color w:val="000000"/>
          <w:sz w:val="22"/>
          <w:szCs w:val="22"/>
        </w:rPr>
        <w:t xml:space="preserve"> </w:t>
      </w:r>
    </w:p>
    <w:p w14:paraId="3A695C03" w14:textId="6E82F20D" w:rsidR="0099426C" w:rsidRPr="004650B7" w:rsidRDefault="007F721D" w:rsidP="00A417CD">
      <w:pPr>
        <w:pStyle w:val="NoSpacing"/>
        <w:rPr>
          <w:rFonts w:ascii="Calibri" w:hAnsi="Calibri" w:cs="Calibri"/>
          <w:color w:val="000000"/>
          <w:sz w:val="22"/>
          <w:szCs w:val="22"/>
        </w:rPr>
      </w:pPr>
      <w:r w:rsidRPr="007F721D">
        <w:rPr>
          <w:rFonts w:ascii="Calibri" w:hAnsi="Calibri" w:cs="Calibri"/>
          <w:b/>
          <w:bCs/>
          <w:i/>
          <w:iCs/>
          <w:color w:val="000000"/>
          <w:sz w:val="22"/>
          <w:szCs w:val="22"/>
        </w:rPr>
        <w:t xml:space="preserve">a. </w:t>
      </w:r>
      <w:r w:rsidR="004650B7" w:rsidRPr="007F721D">
        <w:rPr>
          <w:rFonts w:ascii="Calibri" w:hAnsi="Calibri" w:cs="Calibri"/>
          <w:b/>
          <w:bCs/>
          <w:i/>
          <w:iCs/>
          <w:color w:val="000000"/>
          <w:sz w:val="22"/>
          <w:szCs w:val="22"/>
        </w:rPr>
        <w:t>Continue discussion on SLA change procedure</w:t>
      </w:r>
      <w:r w:rsidRPr="007F721D">
        <w:rPr>
          <w:rFonts w:ascii="Calibri" w:hAnsi="Calibri" w:cs="Calibri"/>
          <w:b/>
          <w:bCs/>
          <w:i/>
          <w:iCs/>
          <w:color w:val="000000"/>
          <w:sz w:val="22"/>
          <w:szCs w:val="22"/>
        </w:rPr>
        <w:t xml:space="preserve"> -</w:t>
      </w:r>
      <w:r w:rsidR="004650B7" w:rsidRPr="004650B7">
        <w:rPr>
          <w:rFonts w:ascii="Calibri" w:hAnsi="Calibri" w:cs="Calibri"/>
          <w:color w:val="000000"/>
          <w:sz w:val="22"/>
          <w:szCs w:val="22"/>
        </w:rPr>
        <w:t xml:space="preserve"> </w:t>
      </w:r>
      <w:r>
        <w:rPr>
          <w:rFonts w:ascii="Calibri" w:hAnsi="Calibri" w:cs="Calibri"/>
          <w:color w:val="000000"/>
          <w:sz w:val="22"/>
          <w:szCs w:val="22"/>
        </w:rPr>
        <w:t>R</w:t>
      </w:r>
      <w:r w:rsidR="004650B7" w:rsidRPr="004650B7">
        <w:rPr>
          <w:rFonts w:ascii="Calibri" w:hAnsi="Calibri" w:cs="Calibri"/>
          <w:color w:val="000000"/>
          <w:sz w:val="22"/>
          <w:szCs w:val="22"/>
        </w:rPr>
        <w:t xml:space="preserve">eview the proposals in the Strawman: </w:t>
      </w:r>
    </w:p>
    <w:p w14:paraId="4F4CA11D" w14:textId="132D17ED" w:rsidR="004650B7" w:rsidRPr="004650B7" w:rsidRDefault="00000000" w:rsidP="00A417CD">
      <w:pPr>
        <w:pStyle w:val="NoSpacing"/>
        <w:rPr>
          <w:rFonts w:ascii="Calibri" w:hAnsi="Calibri" w:cs="Calibri"/>
          <w:b/>
          <w:bCs/>
          <w:color w:val="000000"/>
          <w:sz w:val="22"/>
          <w:szCs w:val="22"/>
        </w:rPr>
      </w:pPr>
      <w:hyperlink r:id="rId8" w:history="1">
        <w:r w:rsidR="004650B7" w:rsidRPr="004650B7">
          <w:rPr>
            <w:rStyle w:val="Hyperlink"/>
            <w:rFonts w:ascii="Calibri" w:hAnsi="Calibri" w:cs="Calibri"/>
            <w:sz w:val="22"/>
            <w:szCs w:val="22"/>
          </w:rPr>
          <w:t>https://docs.google.com/document/d/1BanPdnsC-cygTCzkZnAiBDUmGyRg2mEQ/edit</w:t>
        </w:r>
      </w:hyperlink>
      <w:r w:rsidR="004650B7">
        <w:rPr>
          <w:rFonts w:ascii="Calibri" w:hAnsi="Calibri" w:cs="Calibri"/>
          <w:b/>
          <w:bCs/>
          <w:color w:val="000000"/>
          <w:sz w:val="22"/>
          <w:szCs w:val="22"/>
        </w:rPr>
        <w:t xml:space="preserve"> </w:t>
      </w:r>
    </w:p>
    <w:p w14:paraId="17DF826A" w14:textId="77777777" w:rsidR="004650B7" w:rsidRDefault="004650B7" w:rsidP="00E83768">
      <w:pPr>
        <w:pStyle w:val="NoSpacing"/>
        <w:rPr>
          <w:rFonts w:ascii="Calibri" w:hAnsi="Calibri" w:cs="Calibri"/>
          <w:color w:val="000000"/>
          <w:sz w:val="22"/>
          <w:szCs w:val="22"/>
        </w:rPr>
      </w:pPr>
    </w:p>
    <w:p w14:paraId="3F60BFE7" w14:textId="725C92BB" w:rsidR="007F721D" w:rsidRDefault="007F721D" w:rsidP="00E83768">
      <w:pPr>
        <w:pStyle w:val="NoSpacing"/>
        <w:rPr>
          <w:rFonts w:ascii="Calibri" w:hAnsi="Calibri" w:cs="Calibri"/>
          <w:color w:val="000000"/>
          <w:sz w:val="22"/>
          <w:szCs w:val="22"/>
        </w:rPr>
      </w:pPr>
      <w:r w:rsidRPr="00283A43">
        <w:rPr>
          <w:rFonts w:ascii="Calibri" w:hAnsi="Calibri" w:cs="Calibri"/>
          <w:b/>
          <w:bCs/>
          <w:i/>
          <w:iCs/>
          <w:color w:val="000000"/>
          <w:sz w:val="22"/>
          <w:szCs w:val="22"/>
        </w:rPr>
        <w:t>b. Next steps –</w:t>
      </w:r>
      <w:r>
        <w:rPr>
          <w:rFonts w:ascii="Calibri" w:hAnsi="Calibri" w:cs="Calibri"/>
          <w:color w:val="000000"/>
          <w:sz w:val="22"/>
          <w:szCs w:val="22"/>
        </w:rPr>
        <w:t xml:space="preserve"> Assuming the CSC agrees on the proposed </w:t>
      </w:r>
      <w:r w:rsidR="00283A43">
        <w:rPr>
          <w:rFonts w:ascii="Calibri" w:hAnsi="Calibri" w:cs="Calibri"/>
          <w:color w:val="000000"/>
          <w:sz w:val="22"/>
          <w:szCs w:val="22"/>
        </w:rPr>
        <w:t>changes to the Strawman, what’s next?</w:t>
      </w:r>
    </w:p>
    <w:p w14:paraId="47E345EB" w14:textId="34013C81" w:rsidR="007F721D" w:rsidRDefault="00A85CE9" w:rsidP="00E83768">
      <w:pPr>
        <w:pStyle w:val="NoSpacing"/>
        <w:rPr>
          <w:rFonts w:ascii="Calibri" w:hAnsi="Calibri" w:cs="Calibri"/>
          <w:color w:val="000000"/>
          <w:sz w:val="22"/>
          <w:szCs w:val="22"/>
        </w:rPr>
      </w:pPr>
      <w:r>
        <w:rPr>
          <w:rFonts w:ascii="Calibri" w:hAnsi="Calibri" w:cs="Calibri"/>
          <w:color w:val="000000"/>
          <w:sz w:val="22"/>
          <w:szCs w:val="22"/>
        </w:rPr>
        <w:t>According to the procedure to change the SLA Amendment Process:</w:t>
      </w:r>
    </w:p>
    <w:p w14:paraId="6F52AFDA" w14:textId="77777777" w:rsidR="00A85CE9" w:rsidRDefault="00A85CE9" w:rsidP="00A85CE9"/>
    <w:p w14:paraId="59C7EC5C" w14:textId="5603EAC7" w:rsidR="00A85CE9" w:rsidRPr="00A85CE9" w:rsidRDefault="00A85CE9" w:rsidP="00A85CE9">
      <w:pPr>
        <w:rPr>
          <w:rFonts w:asciiTheme="minorHAnsi" w:hAnsiTheme="minorHAnsi" w:cstheme="minorHAnsi"/>
          <w:i/>
          <w:iCs/>
          <w:sz w:val="22"/>
          <w:szCs w:val="22"/>
        </w:rPr>
      </w:pPr>
      <w:r w:rsidRPr="00A85CE9">
        <w:rPr>
          <w:rFonts w:asciiTheme="minorHAnsi" w:hAnsiTheme="minorHAnsi" w:cstheme="minorHAnsi"/>
          <w:i/>
          <w:iCs/>
          <w:sz w:val="22"/>
          <w:szCs w:val="22"/>
        </w:rPr>
        <w:t xml:space="preserve">Any modification to </w:t>
      </w:r>
      <w:r w:rsidRPr="00A85CE9">
        <w:rPr>
          <w:rFonts w:asciiTheme="minorHAnsi" w:hAnsiTheme="minorHAnsi" w:cstheme="minorHAnsi"/>
          <w:i/>
          <w:iCs/>
          <w:sz w:val="22"/>
          <w:szCs w:val="22"/>
          <w:lang w:val="en-US"/>
        </w:rPr>
        <w:t>SLA Change</w:t>
      </w:r>
      <w:r w:rsidRPr="00A85CE9">
        <w:rPr>
          <w:rFonts w:asciiTheme="minorHAnsi" w:hAnsiTheme="minorHAnsi" w:cstheme="minorHAnsi"/>
          <w:i/>
          <w:iCs/>
          <w:sz w:val="22"/>
          <w:szCs w:val="22"/>
        </w:rPr>
        <w:t xml:space="preserve"> Process must be agreeable to ICANN and PTI as a proper mechanism through which PTI and its customers can develop, modify or delete contractually required SLAs. The Process may only be modified through the following procedure: </w:t>
      </w:r>
    </w:p>
    <w:p w14:paraId="65C36A59" w14:textId="77777777" w:rsidR="00A85CE9" w:rsidRPr="00A85CE9" w:rsidRDefault="00A85CE9" w:rsidP="00A85CE9">
      <w:pPr>
        <w:rPr>
          <w:rFonts w:asciiTheme="minorHAnsi" w:hAnsiTheme="minorHAnsi" w:cstheme="minorHAnsi"/>
          <w:i/>
          <w:iCs/>
          <w:sz w:val="22"/>
          <w:szCs w:val="22"/>
        </w:rPr>
      </w:pPr>
    </w:p>
    <w:p w14:paraId="14D3CBE0" w14:textId="575D2ED8" w:rsidR="00A85CE9" w:rsidRPr="00A85CE9" w:rsidRDefault="00A85CE9" w:rsidP="00A85CE9">
      <w:pPr>
        <w:pStyle w:val="ListParagraph"/>
        <w:numPr>
          <w:ilvl w:val="0"/>
          <w:numId w:val="32"/>
        </w:numPr>
        <w:rPr>
          <w:rFonts w:asciiTheme="minorHAnsi" w:hAnsiTheme="minorHAnsi" w:cstheme="minorHAnsi"/>
          <w:i/>
          <w:iCs/>
          <w:sz w:val="22"/>
          <w:szCs w:val="22"/>
        </w:rPr>
      </w:pPr>
      <w:r w:rsidRPr="00A85CE9">
        <w:rPr>
          <w:rFonts w:asciiTheme="minorHAnsi" w:hAnsiTheme="minorHAnsi" w:cstheme="minorHAnsi"/>
          <w:i/>
          <w:iCs/>
          <w:sz w:val="22"/>
          <w:szCs w:val="22"/>
        </w:rPr>
        <w:t>The Process for Amending the IANA Naming Service Level Agreements (SLAs) may be reviewed at the request of the CSC, ccNSO Council, RySG, PTI or ICANN. The review will be conducted by the CSC, PTI and ICANN</w:t>
      </w:r>
    </w:p>
    <w:p w14:paraId="00910AEF" w14:textId="7A553F97" w:rsidR="00A85CE9" w:rsidRDefault="00A85CE9" w:rsidP="00A85CE9">
      <w:pPr>
        <w:pStyle w:val="ListParagraph"/>
        <w:numPr>
          <w:ilvl w:val="0"/>
          <w:numId w:val="32"/>
        </w:numPr>
        <w:rPr>
          <w:rFonts w:asciiTheme="minorHAnsi" w:hAnsiTheme="minorHAnsi" w:cstheme="minorHAnsi"/>
          <w:i/>
          <w:iCs/>
          <w:sz w:val="22"/>
          <w:szCs w:val="22"/>
        </w:rPr>
      </w:pPr>
      <w:r w:rsidRPr="00A85CE9">
        <w:rPr>
          <w:rFonts w:asciiTheme="minorHAnsi" w:hAnsiTheme="minorHAnsi" w:cstheme="minorHAnsi"/>
          <w:i/>
          <w:iCs/>
          <w:sz w:val="22"/>
          <w:szCs w:val="22"/>
        </w:rPr>
        <w:t xml:space="preserve">The CSC, PTI, and ICANN* should meet to discuss the proposed need to modify the Process and mutually consider if it is advisable to continue to explore a potential modification, as well as identify the portions of the Process requiring modification. 3. Unless otherwise appropriate, PTI or ICANN* shall draft the proposed modification for consideration by CSC, PTI and ICANN* to </w:t>
      </w:r>
      <w:r w:rsidRPr="00A85CE9">
        <w:rPr>
          <w:rFonts w:asciiTheme="minorHAnsi" w:hAnsiTheme="minorHAnsi" w:cstheme="minorHAnsi"/>
          <w:i/>
          <w:iCs/>
          <w:sz w:val="22"/>
          <w:szCs w:val="22"/>
        </w:rPr>
        <w:lastRenderedPageBreak/>
        <w:t>determine if the modification achieves the desired impact. Once there is agreement on proposed text, PTI and/or ICANN will publicly post the draft change recommendation for public comment through ICANN’s Public Comment process.</w:t>
      </w:r>
    </w:p>
    <w:p w14:paraId="3B056A33" w14:textId="77777777" w:rsidR="00A85CE9" w:rsidRPr="00A85CE9" w:rsidRDefault="00A85CE9" w:rsidP="00E83768">
      <w:pPr>
        <w:pStyle w:val="NoSpacing"/>
        <w:rPr>
          <w:rFonts w:asciiTheme="minorHAnsi" w:hAnsiTheme="minorHAnsi" w:cstheme="minorHAnsi"/>
          <w:i/>
          <w:iCs/>
          <w:color w:val="000000"/>
          <w:sz w:val="22"/>
          <w:szCs w:val="22"/>
        </w:rPr>
      </w:pPr>
    </w:p>
    <w:p w14:paraId="74459FE9" w14:textId="1D184A33" w:rsidR="005A155E" w:rsidRDefault="005A155E" w:rsidP="00E83768">
      <w:pPr>
        <w:pStyle w:val="NoSpacing"/>
        <w:rPr>
          <w:rFonts w:ascii="Calibri" w:hAnsi="Calibri" w:cs="Calibri"/>
          <w:color w:val="000000"/>
          <w:sz w:val="22"/>
          <w:szCs w:val="22"/>
        </w:rPr>
      </w:pPr>
      <w:r>
        <w:rPr>
          <w:rFonts w:ascii="Calibri" w:hAnsi="Calibri" w:cs="Calibri"/>
          <w:color w:val="000000"/>
          <w:sz w:val="22"/>
          <w:szCs w:val="22"/>
        </w:rPr>
        <w:t xml:space="preserve">Background material: </w:t>
      </w:r>
    </w:p>
    <w:p w14:paraId="3FF8EE20" w14:textId="7C0128F3" w:rsidR="005A155E" w:rsidRDefault="00000000" w:rsidP="00393291">
      <w:pPr>
        <w:pStyle w:val="NoSpacing"/>
        <w:numPr>
          <w:ilvl w:val="0"/>
          <w:numId w:val="25"/>
        </w:numPr>
        <w:rPr>
          <w:rFonts w:ascii="Calibri" w:hAnsi="Calibri" w:cs="Calibri"/>
          <w:color w:val="000000"/>
          <w:sz w:val="22"/>
          <w:szCs w:val="22"/>
        </w:rPr>
      </w:pPr>
      <w:hyperlink r:id="rId9" w:history="1">
        <w:r w:rsidR="005A155E" w:rsidRPr="00A732A3">
          <w:rPr>
            <w:rStyle w:val="Hyperlink"/>
            <w:rFonts w:ascii="Calibri" w:hAnsi="Calibri" w:cs="Calibri"/>
            <w:sz w:val="22"/>
            <w:szCs w:val="22"/>
          </w:rPr>
          <w:t>CSC Effectiveness Review</w:t>
        </w:r>
        <w:r w:rsidR="00A732A3" w:rsidRPr="00A732A3">
          <w:rPr>
            <w:rStyle w:val="Hyperlink"/>
            <w:rFonts w:ascii="Calibri" w:hAnsi="Calibri" w:cs="Calibri"/>
            <w:sz w:val="22"/>
            <w:szCs w:val="22"/>
          </w:rPr>
          <w:t xml:space="preserve"> Final Report</w:t>
        </w:r>
      </w:hyperlink>
      <w:r w:rsidR="00A732A3">
        <w:rPr>
          <w:rFonts w:ascii="Calibri" w:hAnsi="Calibri" w:cs="Calibri"/>
          <w:color w:val="000000"/>
          <w:sz w:val="22"/>
          <w:szCs w:val="22"/>
        </w:rPr>
        <w:t xml:space="preserve"> </w:t>
      </w:r>
      <w:r w:rsidR="005A155E" w:rsidRPr="005A155E">
        <w:rPr>
          <w:rFonts w:ascii="Calibri" w:hAnsi="Calibri" w:cs="Calibri"/>
          <w:color w:val="000000"/>
          <w:sz w:val="22"/>
          <w:szCs w:val="22"/>
        </w:rPr>
        <w:t xml:space="preserve">, section 5 Additional Topics </w:t>
      </w:r>
    </w:p>
    <w:p w14:paraId="3F0902A7" w14:textId="066D0135" w:rsidR="00A732A3" w:rsidRDefault="00000000" w:rsidP="00393291">
      <w:pPr>
        <w:pStyle w:val="NoSpacing"/>
        <w:numPr>
          <w:ilvl w:val="0"/>
          <w:numId w:val="25"/>
        </w:numPr>
        <w:rPr>
          <w:rFonts w:ascii="Calibri" w:hAnsi="Calibri" w:cs="Calibri"/>
          <w:color w:val="000000"/>
          <w:sz w:val="22"/>
          <w:szCs w:val="22"/>
        </w:rPr>
      </w:pPr>
      <w:hyperlink r:id="rId10" w:history="1">
        <w:r w:rsidR="00A732A3" w:rsidRPr="00A732A3">
          <w:rPr>
            <w:rStyle w:val="Hyperlink"/>
            <w:rFonts w:ascii="Calibri" w:hAnsi="Calibri" w:cs="Calibri"/>
            <w:sz w:val="22"/>
            <w:szCs w:val="22"/>
          </w:rPr>
          <w:t>Process for Amending IANA Service Level Agreements</w:t>
        </w:r>
      </w:hyperlink>
    </w:p>
    <w:p w14:paraId="62B1F9AC" w14:textId="4004457E" w:rsidR="00A732A3" w:rsidRDefault="00A732A3" w:rsidP="00393291">
      <w:pPr>
        <w:pStyle w:val="NoSpacing"/>
        <w:numPr>
          <w:ilvl w:val="0"/>
          <w:numId w:val="25"/>
        </w:numPr>
        <w:rPr>
          <w:rFonts w:ascii="Calibri" w:hAnsi="Calibri" w:cs="Calibri"/>
          <w:color w:val="000000"/>
          <w:sz w:val="22"/>
          <w:szCs w:val="22"/>
        </w:rPr>
      </w:pPr>
      <w:r>
        <w:rPr>
          <w:rFonts w:ascii="Calibri" w:hAnsi="Calibri" w:cs="Calibri"/>
          <w:color w:val="000000"/>
          <w:sz w:val="22"/>
          <w:szCs w:val="22"/>
        </w:rPr>
        <w:t>Procedure to change Process (same document)</w:t>
      </w:r>
    </w:p>
    <w:p w14:paraId="45E5F985" w14:textId="2F4322A4" w:rsidR="00A732A3" w:rsidRDefault="00000000" w:rsidP="00393291">
      <w:pPr>
        <w:pStyle w:val="NoSpacing"/>
        <w:numPr>
          <w:ilvl w:val="0"/>
          <w:numId w:val="25"/>
        </w:numPr>
        <w:rPr>
          <w:rFonts w:ascii="Calibri" w:hAnsi="Calibri" w:cs="Calibri"/>
          <w:color w:val="000000"/>
          <w:sz w:val="22"/>
          <w:szCs w:val="22"/>
        </w:rPr>
      </w:pPr>
      <w:hyperlink r:id="rId11" w:history="1">
        <w:r w:rsidR="00A732A3" w:rsidRPr="003302D8">
          <w:rPr>
            <w:rStyle w:val="Hyperlink"/>
            <w:rFonts w:ascii="Calibri" w:hAnsi="Calibri" w:cs="Calibri"/>
            <w:sz w:val="22"/>
            <w:szCs w:val="22"/>
          </w:rPr>
          <w:t>IANA Naming Function Contract</w:t>
        </w:r>
      </w:hyperlink>
      <w:r w:rsidR="00A732A3">
        <w:rPr>
          <w:rFonts w:ascii="Calibri" w:hAnsi="Calibri" w:cs="Calibri"/>
          <w:color w:val="000000"/>
          <w:sz w:val="22"/>
          <w:szCs w:val="22"/>
        </w:rPr>
        <w:t xml:space="preserve"> </w:t>
      </w:r>
    </w:p>
    <w:p w14:paraId="70242BEE" w14:textId="5EC26FC0" w:rsidR="00531CE2" w:rsidRPr="005C04B3" w:rsidRDefault="00A732A3" w:rsidP="00643DAC">
      <w:pPr>
        <w:pStyle w:val="NoSpacing"/>
        <w:numPr>
          <w:ilvl w:val="0"/>
          <w:numId w:val="25"/>
        </w:numPr>
        <w:rPr>
          <w:rFonts w:ascii="Calibri" w:hAnsi="Calibri" w:cs="Calibri"/>
          <w:color w:val="000000"/>
          <w:sz w:val="22"/>
          <w:szCs w:val="22"/>
        </w:rPr>
      </w:pPr>
      <w:r>
        <w:rPr>
          <w:rFonts w:ascii="Calibri" w:hAnsi="Calibri" w:cs="Calibri"/>
          <w:color w:val="000000"/>
          <w:sz w:val="22"/>
          <w:szCs w:val="22"/>
        </w:rPr>
        <w:t>IANA Naming Function Service Levels</w:t>
      </w:r>
      <w:r w:rsidR="003302D8">
        <w:rPr>
          <w:rFonts w:ascii="Calibri" w:hAnsi="Calibri" w:cs="Calibri"/>
          <w:color w:val="000000"/>
          <w:sz w:val="22"/>
          <w:szCs w:val="22"/>
        </w:rPr>
        <w:t xml:space="preserve">| </w:t>
      </w:r>
      <w:hyperlink r:id="rId12" w:history="1">
        <w:r w:rsidR="003302D8" w:rsidRPr="003302D8">
          <w:rPr>
            <w:rStyle w:val="Hyperlink"/>
            <w:rFonts w:ascii="Calibri" w:hAnsi="Calibri" w:cs="Calibri"/>
            <w:sz w:val="22"/>
            <w:szCs w:val="22"/>
          </w:rPr>
          <w:t>IANA Naming Function Contract Annex A section 2</w:t>
        </w:r>
      </w:hyperlink>
      <w:r w:rsidR="003302D8">
        <w:rPr>
          <w:rFonts w:ascii="Calibri" w:hAnsi="Calibri" w:cs="Calibri"/>
          <w:color w:val="000000"/>
          <w:sz w:val="22"/>
          <w:szCs w:val="22"/>
        </w:rPr>
        <w:t xml:space="preserve"> </w:t>
      </w:r>
    </w:p>
    <w:p w14:paraId="656267D1" w14:textId="77777777" w:rsidR="00D25397" w:rsidRPr="00D25397" w:rsidRDefault="00D25397" w:rsidP="00D25397">
      <w:pPr>
        <w:pStyle w:val="NoSpacing"/>
        <w:ind w:left="360"/>
        <w:rPr>
          <w:rFonts w:asciiTheme="minorHAnsi" w:hAnsiTheme="minorHAnsi" w:cstheme="minorHAnsi"/>
          <w:sz w:val="22"/>
          <w:szCs w:val="22"/>
        </w:rPr>
      </w:pPr>
    </w:p>
    <w:p w14:paraId="7556234B" w14:textId="23175873" w:rsidR="005C04B3" w:rsidRDefault="005C04B3" w:rsidP="004650B7">
      <w:pPr>
        <w:pStyle w:val="NoSpacing"/>
        <w:numPr>
          <w:ilvl w:val="0"/>
          <w:numId w:val="30"/>
        </w:numPr>
        <w:rPr>
          <w:rFonts w:asciiTheme="minorHAnsi" w:hAnsiTheme="minorHAnsi" w:cstheme="minorHAnsi"/>
          <w:b/>
          <w:bCs/>
          <w:sz w:val="22"/>
          <w:szCs w:val="22"/>
        </w:rPr>
      </w:pPr>
      <w:r>
        <w:rPr>
          <w:rFonts w:asciiTheme="minorHAnsi" w:hAnsiTheme="minorHAnsi" w:cstheme="minorHAnsi"/>
          <w:b/>
          <w:bCs/>
          <w:sz w:val="22"/>
          <w:szCs w:val="22"/>
        </w:rPr>
        <w:t>Presentation on .int by Kim Davies</w:t>
      </w:r>
    </w:p>
    <w:p w14:paraId="215309E0" w14:textId="3B062214" w:rsidR="005C04B3" w:rsidRDefault="005C04B3" w:rsidP="005C04B3">
      <w:pPr>
        <w:pStyle w:val="NoSpacing"/>
        <w:ind w:left="360"/>
        <w:rPr>
          <w:rFonts w:asciiTheme="minorHAnsi" w:hAnsiTheme="minorHAnsi" w:cstheme="minorHAnsi"/>
          <w:b/>
          <w:bCs/>
          <w:sz w:val="22"/>
          <w:szCs w:val="22"/>
        </w:rPr>
      </w:pPr>
      <w:r>
        <w:rPr>
          <w:rFonts w:asciiTheme="minorHAnsi" w:hAnsiTheme="minorHAnsi" w:cstheme="minorHAnsi"/>
          <w:b/>
          <w:bCs/>
          <w:sz w:val="22"/>
          <w:szCs w:val="22"/>
        </w:rPr>
        <w:t xml:space="preserve"> </w:t>
      </w:r>
    </w:p>
    <w:p w14:paraId="58941096" w14:textId="32622946" w:rsidR="005C04B3" w:rsidRDefault="005C04B3" w:rsidP="004650B7">
      <w:pPr>
        <w:pStyle w:val="NoSpacing"/>
        <w:numPr>
          <w:ilvl w:val="0"/>
          <w:numId w:val="30"/>
        </w:numPr>
        <w:rPr>
          <w:rFonts w:asciiTheme="minorHAnsi" w:hAnsiTheme="minorHAnsi" w:cstheme="minorHAnsi"/>
          <w:b/>
          <w:bCs/>
          <w:sz w:val="22"/>
          <w:szCs w:val="22"/>
        </w:rPr>
      </w:pPr>
      <w:r>
        <w:rPr>
          <w:rFonts w:asciiTheme="minorHAnsi" w:hAnsiTheme="minorHAnsi" w:cstheme="minorHAnsi"/>
          <w:b/>
          <w:bCs/>
          <w:sz w:val="22"/>
          <w:szCs w:val="22"/>
        </w:rPr>
        <w:t>Update Survey IANA Naming Services: call for participation by CSC membership</w:t>
      </w:r>
    </w:p>
    <w:p w14:paraId="434D21B5" w14:textId="77777777" w:rsidR="005C04B3" w:rsidRDefault="005C04B3" w:rsidP="005C04B3">
      <w:pPr>
        <w:pStyle w:val="ListParagraph"/>
        <w:rPr>
          <w:rFonts w:asciiTheme="minorHAnsi" w:hAnsiTheme="minorHAnsi" w:cstheme="minorHAnsi"/>
          <w:b/>
          <w:bCs/>
          <w:sz w:val="22"/>
          <w:szCs w:val="22"/>
        </w:rPr>
      </w:pPr>
    </w:p>
    <w:p w14:paraId="003D8E4B" w14:textId="51A8ECDF" w:rsidR="00283A43" w:rsidRDefault="00283A43" w:rsidP="004650B7">
      <w:pPr>
        <w:pStyle w:val="NoSpacing"/>
        <w:numPr>
          <w:ilvl w:val="0"/>
          <w:numId w:val="30"/>
        </w:numPr>
        <w:rPr>
          <w:rFonts w:asciiTheme="minorHAnsi" w:hAnsiTheme="minorHAnsi" w:cstheme="minorHAnsi"/>
          <w:b/>
          <w:bCs/>
          <w:sz w:val="22"/>
          <w:szCs w:val="22"/>
        </w:rPr>
      </w:pPr>
      <w:r>
        <w:rPr>
          <w:rFonts w:asciiTheme="minorHAnsi" w:hAnsiTheme="minorHAnsi" w:cstheme="minorHAnsi"/>
          <w:b/>
          <w:bCs/>
          <w:sz w:val="22"/>
          <w:szCs w:val="22"/>
        </w:rPr>
        <w:t>Update IANA Function Review</w:t>
      </w:r>
    </w:p>
    <w:p w14:paraId="546B81BF" w14:textId="5128A040" w:rsidR="00283A43" w:rsidRDefault="00283A43" w:rsidP="00283A43">
      <w:pPr>
        <w:pStyle w:val="NoSpacing"/>
        <w:ind w:left="360"/>
        <w:rPr>
          <w:rFonts w:asciiTheme="minorHAnsi" w:hAnsiTheme="minorHAnsi" w:cstheme="minorHAnsi"/>
          <w:sz w:val="22"/>
          <w:szCs w:val="22"/>
        </w:rPr>
      </w:pPr>
      <w:r w:rsidRPr="004453E8">
        <w:rPr>
          <w:rFonts w:asciiTheme="minorHAnsi" w:hAnsiTheme="minorHAnsi" w:cstheme="minorHAnsi"/>
          <w:sz w:val="22"/>
          <w:szCs w:val="22"/>
        </w:rPr>
        <w:t>The second</w:t>
      </w:r>
      <w:r w:rsidR="004453E8" w:rsidRPr="004453E8">
        <w:rPr>
          <w:rFonts w:asciiTheme="minorHAnsi" w:hAnsiTheme="minorHAnsi" w:cstheme="minorHAnsi"/>
          <w:sz w:val="22"/>
          <w:szCs w:val="22"/>
        </w:rPr>
        <w:t xml:space="preserve"> IANA Function review is now underway. </w:t>
      </w:r>
      <w:r w:rsidR="004453E8">
        <w:rPr>
          <w:rFonts w:asciiTheme="minorHAnsi" w:hAnsiTheme="minorHAnsi" w:cstheme="minorHAnsi"/>
          <w:sz w:val="22"/>
          <w:szCs w:val="22"/>
        </w:rPr>
        <w:t>Part of the review also looks at the CSC and its monitoring of the PTI performance.</w:t>
      </w:r>
    </w:p>
    <w:p w14:paraId="310034FA" w14:textId="77777777" w:rsidR="00F95ACA" w:rsidRPr="004453E8" w:rsidRDefault="00F95ACA" w:rsidP="00283A43">
      <w:pPr>
        <w:pStyle w:val="NoSpacing"/>
        <w:ind w:left="360"/>
        <w:rPr>
          <w:rFonts w:asciiTheme="minorHAnsi" w:hAnsiTheme="minorHAnsi" w:cstheme="minorHAnsi"/>
          <w:sz w:val="22"/>
          <w:szCs w:val="22"/>
        </w:rPr>
      </w:pPr>
    </w:p>
    <w:p w14:paraId="20EE3989" w14:textId="77F75903" w:rsidR="00283A43" w:rsidRPr="00283A43" w:rsidRDefault="005C04B3" w:rsidP="004650B7">
      <w:pPr>
        <w:pStyle w:val="NoSpacing"/>
        <w:numPr>
          <w:ilvl w:val="0"/>
          <w:numId w:val="30"/>
        </w:numPr>
        <w:rPr>
          <w:rFonts w:asciiTheme="minorHAnsi" w:hAnsiTheme="minorHAnsi" w:cstheme="minorHAnsi"/>
          <w:b/>
          <w:bCs/>
          <w:sz w:val="22"/>
          <w:szCs w:val="22"/>
        </w:rPr>
      </w:pPr>
      <w:r>
        <w:rPr>
          <w:rFonts w:asciiTheme="minorHAnsi" w:hAnsiTheme="minorHAnsi" w:cstheme="minorHAnsi"/>
          <w:b/>
          <w:bCs/>
          <w:sz w:val="22"/>
          <w:szCs w:val="22"/>
        </w:rPr>
        <w:t xml:space="preserve">Reminder </w:t>
      </w:r>
      <w:r w:rsidR="00283A43" w:rsidRPr="00283A43">
        <w:rPr>
          <w:rFonts w:asciiTheme="minorHAnsi" w:hAnsiTheme="minorHAnsi" w:cstheme="minorHAnsi"/>
          <w:b/>
          <w:bCs/>
          <w:sz w:val="22"/>
          <w:szCs w:val="22"/>
        </w:rPr>
        <w:t xml:space="preserve">Chair, Vice-Chair Election Procedure </w:t>
      </w:r>
    </w:p>
    <w:p w14:paraId="117D8C5E" w14:textId="2D107590" w:rsidR="00283A43" w:rsidRDefault="00283A43" w:rsidP="00283A43">
      <w:pPr>
        <w:pStyle w:val="NoSpacing"/>
        <w:ind w:left="360"/>
        <w:rPr>
          <w:rFonts w:asciiTheme="minorHAnsi" w:hAnsiTheme="minorHAnsi" w:cstheme="minorHAnsi"/>
          <w:sz w:val="22"/>
          <w:szCs w:val="22"/>
        </w:rPr>
      </w:pPr>
      <w:r>
        <w:rPr>
          <w:rFonts w:asciiTheme="minorHAnsi" w:hAnsiTheme="minorHAnsi" w:cstheme="minorHAnsi"/>
          <w:sz w:val="22"/>
          <w:szCs w:val="22"/>
        </w:rPr>
        <w:t xml:space="preserve">According the internal chair, vice-chair election procedure the CSC is expected to select its chair and vice-chair at or around ICANN79 </w:t>
      </w:r>
    </w:p>
    <w:p w14:paraId="64F0AB74" w14:textId="586382A9" w:rsidR="00283A43" w:rsidRDefault="00283A43" w:rsidP="00283A43">
      <w:pPr>
        <w:pStyle w:val="NoSpacing"/>
        <w:ind w:left="360"/>
        <w:rPr>
          <w:rFonts w:asciiTheme="minorHAnsi" w:hAnsiTheme="minorHAnsi" w:cstheme="minorHAnsi"/>
          <w:sz w:val="22"/>
          <w:szCs w:val="22"/>
        </w:rPr>
      </w:pPr>
      <w:r>
        <w:rPr>
          <w:rFonts w:asciiTheme="minorHAnsi" w:hAnsiTheme="minorHAnsi" w:cstheme="minorHAnsi"/>
          <w:sz w:val="22"/>
          <w:szCs w:val="22"/>
        </w:rPr>
        <w:t xml:space="preserve">Background material - </w:t>
      </w:r>
      <w:hyperlink r:id="rId13" w:history="1">
        <w:r w:rsidRPr="004A500D">
          <w:rPr>
            <w:rStyle w:val="Hyperlink"/>
            <w:rFonts w:asciiTheme="minorHAnsi" w:hAnsiTheme="minorHAnsi" w:cstheme="minorHAnsi"/>
            <w:sz w:val="22"/>
            <w:szCs w:val="22"/>
          </w:rPr>
          <w:t>https://www.icann.org/en/system/files/files/csc-appointment-procedure-04nov19-en.pdf</w:t>
        </w:r>
      </w:hyperlink>
      <w:r>
        <w:rPr>
          <w:rFonts w:asciiTheme="minorHAnsi" w:hAnsiTheme="minorHAnsi" w:cstheme="minorHAnsi"/>
          <w:sz w:val="22"/>
          <w:szCs w:val="22"/>
        </w:rPr>
        <w:t xml:space="preserve"> </w:t>
      </w:r>
    </w:p>
    <w:p w14:paraId="609BDB14" w14:textId="77777777" w:rsidR="00283A43" w:rsidRPr="00283A43" w:rsidRDefault="00283A43" w:rsidP="00283A43">
      <w:pPr>
        <w:pStyle w:val="NoSpacing"/>
        <w:ind w:left="360"/>
        <w:rPr>
          <w:rFonts w:asciiTheme="minorHAnsi" w:hAnsiTheme="minorHAnsi" w:cstheme="minorHAnsi"/>
          <w:sz w:val="22"/>
          <w:szCs w:val="22"/>
        </w:rPr>
      </w:pPr>
    </w:p>
    <w:p w14:paraId="0323767C" w14:textId="6476141B" w:rsidR="00643DAC" w:rsidRDefault="00F54A4C" w:rsidP="004650B7">
      <w:pPr>
        <w:pStyle w:val="NoSpacing"/>
        <w:numPr>
          <w:ilvl w:val="0"/>
          <w:numId w:val="30"/>
        </w:numPr>
        <w:rPr>
          <w:rFonts w:asciiTheme="minorHAnsi" w:hAnsiTheme="minorHAnsi" w:cstheme="minorHAnsi"/>
          <w:sz w:val="22"/>
          <w:szCs w:val="22"/>
        </w:rPr>
      </w:pPr>
      <w:r w:rsidRPr="00F54A4C">
        <w:rPr>
          <w:rFonts w:asciiTheme="minorHAnsi" w:hAnsiTheme="minorHAnsi" w:cstheme="minorHAnsi"/>
          <w:b/>
          <w:bCs/>
          <w:sz w:val="22"/>
          <w:szCs w:val="22"/>
        </w:rPr>
        <w:t xml:space="preserve">Next Meetings </w:t>
      </w:r>
    </w:p>
    <w:p w14:paraId="78A60C57" w14:textId="77777777" w:rsidR="00A20FB1" w:rsidRDefault="00EC1DE9" w:rsidP="00113DB6">
      <w:pPr>
        <w:pStyle w:val="NoSpacing"/>
        <w:numPr>
          <w:ilvl w:val="0"/>
          <w:numId w:val="1"/>
        </w:numPr>
        <w:rPr>
          <w:rFonts w:asciiTheme="minorHAnsi" w:hAnsiTheme="minorHAnsi" w:cstheme="minorHAnsi"/>
          <w:sz w:val="22"/>
          <w:szCs w:val="22"/>
        </w:rPr>
      </w:pPr>
      <w:r w:rsidRPr="00EC1DE9">
        <w:rPr>
          <w:rFonts w:asciiTheme="minorHAnsi" w:hAnsiTheme="minorHAnsi" w:cstheme="minorHAnsi"/>
          <w:sz w:val="22"/>
          <w:szCs w:val="22"/>
        </w:rPr>
        <w:t xml:space="preserve">Meeting </w:t>
      </w:r>
      <w:r w:rsidR="005C04B3">
        <w:rPr>
          <w:rFonts w:asciiTheme="minorHAnsi" w:hAnsiTheme="minorHAnsi" w:cstheme="minorHAnsi"/>
          <w:sz w:val="22"/>
          <w:szCs w:val="22"/>
        </w:rPr>
        <w:t>80</w:t>
      </w:r>
      <w:r w:rsidRPr="00EC1DE9">
        <w:rPr>
          <w:rFonts w:asciiTheme="minorHAnsi" w:hAnsiTheme="minorHAnsi" w:cstheme="minorHAnsi"/>
          <w:sz w:val="22"/>
          <w:szCs w:val="22"/>
        </w:rPr>
        <w:t xml:space="preserve"> | Sunday 03 March</w:t>
      </w:r>
      <w:r w:rsidR="00B660E3">
        <w:rPr>
          <w:rFonts w:asciiTheme="minorHAnsi" w:hAnsiTheme="minorHAnsi" w:cstheme="minorHAnsi"/>
          <w:sz w:val="22"/>
          <w:szCs w:val="22"/>
        </w:rPr>
        <w:t xml:space="preserve"> 2024</w:t>
      </w:r>
      <w:r w:rsidR="00283A43">
        <w:rPr>
          <w:rFonts w:asciiTheme="minorHAnsi" w:hAnsiTheme="minorHAnsi" w:cstheme="minorHAnsi"/>
          <w:sz w:val="22"/>
          <w:szCs w:val="22"/>
        </w:rPr>
        <w:t xml:space="preserve">, block 5 - </w:t>
      </w:r>
      <w:r w:rsidRPr="00EC1DE9">
        <w:rPr>
          <w:rFonts w:asciiTheme="minorHAnsi" w:hAnsiTheme="minorHAnsi" w:cstheme="minorHAnsi"/>
          <w:sz w:val="22"/>
          <w:szCs w:val="22"/>
        </w:rPr>
        <w:t xml:space="preserve"> </w:t>
      </w:r>
      <w:r w:rsidR="00283A43">
        <w:rPr>
          <w:rFonts w:asciiTheme="minorHAnsi" w:hAnsiTheme="minorHAnsi" w:cstheme="minorHAnsi"/>
          <w:sz w:val="22"/>
          <w:szCs w:val="22"/>
        </w:rPr>
        <w:t>M</w:t>
      </w:r>
      <w:r>
        <w:rPr>
          <w:rFonts w:asciiTheme="minorHAnsi" w:hAnsiTheme="minorHAnsi" w:cstheme="minorHAnsi"/>
          <w:sz w:val="22"/>
          <w:szCs w:val="22"/>
        </w:rPr>
        <w:t xml:space="preserve">eeting </w:t>
      </w:r>
      <w:r w:rsidR="004650B7">
        <w:rPr>
          <w:rFonts w:asciiTheme="minorHAnsi" w:hAnsiTheme="minorHAnsi" w:cstheme="minorHAnsi"/>
          <w:sz w:val="22"/>
          <w:szCs w:val="22"/>
        </w:rPr>
        <w:t>with PTI Board to discuss matters of mutual interest. Chair &amp; vice-chair selection</w:t>
      </w:r>
      <w:r w:rsidR="00283A43">
        <w:rPr>
          <w:rFonts w:asciiTheme="minorHAnsi" w:hAnsiTheme="minorHAnsi" w:cstheme="minorHAnsi"/>
          <w:sz w:val="22"/>
          <w:szCs w:val="22"/>
        </w:rPr>
        <w:t xml:space="preserve">, </w:t>
      </w:r>
      <w:r w:rsidR="00A20FB1">
        <w:rPr>
          <w:rFonts w:asciiTheme="minorHAnsi" w:hAnsiTheme="minorHAnsi" w:cstheme="minorHAnsi"/>
          <w:sz w:val="22"/>
          <w:szCs w:val="22"/>
        </w:rPr>
        <w:t xml:space="preserve">introduce Strawman, </w:t>
      </w:r>
      <w:r w:rsidR="00283A43">
        <w:rPr>
          <w:rFonts w:asciiTheme="minorHAnsi" w:hAnsiTheme="minorHAnsi" w:cstheme="minorHAnsi"/>
          <w:sz w:val="22"/>
          <w:szCs w:val="22"/>
        </w:rPr>
        <w:t xml:space="preserve">possibly </w:t>
      </w:r>
      <w:r w:rsidR="00A20FB1">
        <w:rPr>
          <w:rFonts w:asciiTheme="minorHAnsi" w:hAnsiTheme="minorHAnsi" w:cstheme="minorHAnsi"/>
          <w:sz w:val="22"/>
          <w:szCs w:val="22"/>
        </w:rPr>
        <w:t xml:space="preserve">discuss </w:t>
      </w:r>
      <w:r w:rsidR="00283A43">
        <w:rPr>
          <w:rFonts w:asciiTheme="minorHAnsi" w:hAnsiTheme="minorHAnsi" w:cstheme="minorHAnsi"/>
          <w:sz w:val="22"/>
          <w:szCs w:val="22"/>
        </w:rPr>
        <w:t>results of survey</w:t>
      </w:r>
    </w:p>
    <w:p w14:paraId="097DB029" w14:textId="67CFF21A" w:rsidR="004650B7" w:rsidRDefault="00A20FB1" w:rsidP="00113DB6">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 xml:space="preserve">Reception CSC, PTI and invitees, </w:t>
      </w:r>
      <w:r w:rsidRPr="00EC1DE9">
        <w:rPr>
          <w:rFonts w:asciiTheme="minorHAnsi" w:hAnsiTheme="minorHAnsi" w:cstheme="minorHAnsi"/>
          <w:sz w:val="22"/>
          <w:szCs w:val="22"/>
        </w:rPr>
        <w:t>| Sunday 03 March</w:t>
      </w:r>
      <w:r>
        <w:rPr>
          <w:rFonts w:asciiTheme="minorHAnsi" w:hAnsiTheme="minorHAnsi" w:cstheme="minorHAnsi"/>
          <w:sz w:val="22"/>
          <w:szCs w:val="22"/>
        </w:rPr>
        <w:t xml:space="preserve"> 2024</w:t>
      </w:r>
      <w:r>
        <w:rPr>
          <w:rFonts w:asciiTheme="minorHAnsi" w:hAnsiTheme="minorHAnsi" w:cstheme="minorHAnsi"/>
          <w:sz w:val="22"/>
          <w:szCs w:val="22"/>
        </w:rPr>
        <w:t>, after the meeting (adjacent to meeting venue)</w:t>
      </w:r>
      <w:r w:rsidR="004650B7">
        <w:rPr>
          <w:rFonts w:asciiTheme="minorHAnsi" w:hAnsiTheme="minorHAnsi" w:cstheme="minorHAnsi"/>
          <w:sz w:val="22"/>
          <w:szCs w:val="22"/>
        </w:rPr>
        <w:t xml:space="preserve"> </w:t>
      </w:r>
    </w:p>
    <w:p w14:paraId="7E54DAE1" w14:textId="2922F41A" w:rsidR="004650B7" w:rsidRDefault="00A20FB1" w:rsidP="00A20FB1">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 xml:space="preserve">Community meeting: </w:t>
      </w:r>
      <w:r w:rsidR="004650B7">
        <w:rPr>
          <w:rFonts w:asciiTheme="minorHAnsi" w:hAnsiTheme="minorHAnsi" w:cstheme="minorHAnsi"/>
          <w:sz w:val="22"/>
          <w:szCs w:val="22"/>
        </w:rPr>
        <w:t xml:space="preserve">Tuesday 6 or </w:t>
      </w:r>
      <w:r w:rsidR="00EC1DE9" w:rsidRPr="00EC1DE9">
        <w:rPr>
          <w:rFonts w:asciiTheme="minorHAnsi" w:hAnsiTheme="minorHAnsi" w:cstheme="minorHAnsi"/>
          <w:sz w:val="22"/>
          <w:szCs w:val="22"/>
        </w:rPr>
        <w:t>Wednesday 7 March</w:t>
      </w:r>
      <w:r w:rsidR="003302D8" w:rsidRPr="00EC1DE9">
        <w:rPr>
          <w:rFonts w:asciiTheme="minorHAnsi" w:hAnsiTheme="minorHAnsi" w:cstheme="minorHAnsi"/>
          <w:sz w:val="22"/>
          <w:szCs w:val="22"/>
        </w:rPr>
        <w:t>,</w:t>
      </w:r>
      <w:r w:rsidR="004650B7">
        <w:rPr>
          <w:rFonts w:asciiTheme="minorHAnsi" w:hAnsiTheme="minorHAnsi" w:cstheme="minorHAnsi"/>
          <w:sz w:val="22"/>
          <w:szCs w:val="22"/>
        </w:rPr>
        <w:t xml:space="preserve"> CSC and PTI </w:t>
      </w:r>
      <w:r w:rsidR="003302D8" w:rsidRPr="00EC1DE9">
        <w:rPr>
          <w:rFonts w:asciiTheme="minorHAnsi" w:hAnsiTheme="minorHAnsi" w:cstheme="minorHAnsi"/>
          <w:sz w:val="22"/>
          <w:szCs w:val="22"/>
        </w:rPr>
        <w:t xml:space="preserve"> </w:t>
      </w:r>
      <w:r w:rsidR="004650B7">
        <w:rPr>
          <w:rFonts w:asciiTheme="minorHAnsi" w:hAnsiTheme="minorHAnsi" w:cstheme="minorHAnsi"/>
          <w:sz w:val="22"/>
          <w:szCs w:val="22"/>
        </w:rPr>
        <w:t xml:space="preserve">meeting with community to introduce </w:t>
      </w:r>
      <w:r w:rsidR="00EC1DE9">
        <w:rPr>
          <w:rFonts w:asciiTheme="minorHAnsi" w:hAnsiTheme="minorHAnsi" w:cstheme="minorHAnsi"/>
          <w:sz w:val="22"/>
          <w:szCs w:val="22"/>
        </w:rPr>
        <w:t xml:space="preserve">SLA </w:t>
      </w:r>
      <w:r w:rsidR="004650B7">
        <w:rPr>
          <w:rFonts w:asciiTheme="minorHAnsi" w:hAnsiTheme="minorHAnsi" w:cstheme="minorHAnsi"/>
          <w:sz w:val="22"/>
          <w:szCs w:val="22"/>
        </w:rPr>
        <w:t xml:space="preserve">change process and other matters of relevance </w:t>
      </w:r>
      <w:r w:rsidR="00EC1DE9">
        <w:rPr>
          <w:rFonts w:asciiTheme="minorHAnsi" w:hAnsiTheme="minorHAnsi" w:cstheme="minorHAnsi"/>
          <w:sz w:val="22"/>
          <w:szCs w:val="22"/>
        </w:rPr>
        <w:t xml:space="preserve">review. </w:t>
      </w:r>
    </w:p>
    <w:p w14:paraId="7D74CC1C" w14:textId="59E47DC5" w:rsidR="00EC1DE9" w:rsidRPr="00EC1DE9" w:rsidRDefault="00EC1DE9" w:rsidP="004650B7">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 xml:space="preserve">Virtual Meeting (email) </w:t>
      </w:r>
      <w:r w:rsidR="004650B7">
        <w:rPr>
          <w:rFonts w:asciiTheme="minorHAnsi" w:hAnsiTheme="minorHAnsi" w:cstheme="minorHAnsi"/>
          <w:sz w:val="22"/>
          <w:szCs w:val="22"/>
        </w:rPr>
        <w:t xml:space="preserve">by </w:t>
      </w:r>
      <w:r>
        <w:rPr>
          <w:rFonts w:asciiTheme="minorHAnsi" w:hAnsiTheme="minorHAnsi" w:cstheme="minorHAnsi"/>
          <w:sz w:val="22"/>
          <w:szCs w:val="22"/>
        </w:rPr>
        <w:t>mid</w:t>
      </w:r>
      <w:r w:rsidR="004650B7">
        <w:rPr>
          <w:rFonts w:asciiTheme="minorHAnsi" w:hAnsiTheme="minorHAnsi" w:cstheme="minorHAnsi"/>
          <w:sz w:val="22"/>
          <w:szCs w:val="22"/>
        </w:rPr>
        <w:t>-</w:t>
      </w:r>
      <w:r>
        <w:rPr>
          <w:rFonts w:asciiTheme="minorHAnsi" w:hAnsiTheme="minorHAnsi" w:cstheme="minorHAnsi"/>
          <w:sz w:val="22"/>
          <w:szCs w:val="22"/>
        </w:rPr>
        <w:t xml:space="preserve">March </w:t>
      </w:r>
      <w:r w:rsidR="00B660E3">
        <w:rPr>
          <w:rFonts w:asciiTheme="minorHAnsi" w:hAnsiTheme="minorHAnsi" w:cstheme="minorHAnsi"/>
          <w:sz w:val="22"/>
          <w:szCs w:val="22"/>
        </w:rPr>
        <w:t xml:space="preserve">2024 </w:t>
      </w:r>
      <w:r>
        <w:rPr>
          <w:rFonts w:asciiTheme="minorHAnsi" w:hAnsiTheme="minorHAnsi" w:cstheme="minorHAnsi"/>
          <w:sz w:val="22"/>
          <w:szCs w:val="22"/>
        </w:rPr>
        <w:t>to decide on Findings PTI performance February 2023 (assumption in person meeting too early in month)</w:t>
      </w:r>
    </w:p>
    <w:p w14:paraId="192672FF" w14:textId="77777777" w:rsidR="00D25397" w:rsidRPr="0047706E" w:rsidRDefault="00D25397" w:rsidP="00EC1DE9">
      <w:pPr>
        <w:pStyle w:val="NoSpacing"/>
        <w:ind w:left="360"/>
        <w:rPr>
          <w:rFonts w:asciiTheme="minorHAnsi" w:hAnsiTheme="minorHAnsi" w:cstheme="minorHAnsi"/>
          <w:sz w:val="22"/>
          <w:szCs w:val="22"/>
        </w:rPr>
      </w:pPr>
    </w:p>
    <w:p w14:paraId="4BBE1FDC" w14:textId="61B2FC4C" w:rsidR="0047706E" w:rsidRDefault="00A20FB1" w:rsidP="004453E8">
      <w:pPr>
        <w:pStyle w:val="NoSpacing"/>
        <w:rPr>
          <w:rFonts w:asciiTheme="minorHAnsi" w:hAnsiTheme="minorHAnsi" w:cstheme="minorHAnsi"/>
          <w:b/>
          <w:bCs/>
          <w:sz w:val="22"/>
          <w:szCs w:val="22"/>
        </w:rPr>
      </w:pPr>
      <w:r>
        <w:rPr>
          <w:rFonts w:asciiTheme="minorHAnsi" w:hAnsiTheme="minorHAnsi" w:cstheme="minorHAnsi"/>
          <w:b/>
          <w:bCs/>
          <w:sz w:val="22"/>
          <w:szCs w:val="22"/>
        </w:rPr>
        <w:t>10</w:t>
      </w:r>
      <w:r w:rsidR="004453E8">
        <w:rPr>
          <w:rFonts w:asciiTheme="minorHAnsi" w:hAnsiTheme="minorHAnsi" w:cstheme="minorHAnsi"/>
          <w:b/>
          <w:bCs/>
          <w:sz w:val="22"/>
          <w:szCs w:val="22"/>
        </w:rPr>
        <w:t>.</w:t>
      </w:r>
      <w:r w:rsidR="00F54A4C" w:rsidRPr="00F54A4C">
        <w:rPr>
          <w:rFonts w:asciiTheme="minorHAnsi" w:hAnsiTheme="minorHAnsi" w:cstheme="minorHAnsi"/>
          <w:b/>
          <w:bCs/>
          <w:sz w:val="22"/>
          <w:szCs w:val="22"/>
        </w:rPr>
        <w:t xml:space="preserve"> AOB</w:t>
      </w:r>
    </w:p>
    <w:p w14:paraId="72B87E2F" w14:textId="77777777" w:rsidR="005F3742" w:rsidRPr="0047706E" w:rsidRDefault="005F3742" w:rsidP="005F3742">
      <w:pPr>
        <w:pStyle w:val="NoSpacing"/>
        <w:ind w:left="360"/>
        <w:rPr>
          <w:rFonts w:asciiTheme="minorHAnsi" w:hAnsiTheme="minorHAnsi" w:cstheme="minorHAnsi"/>
          <w:b/>
          <w:bCs/>
          <w:sz w:val="22"/>
          <w:szCs w:val="22"/>
        </w:rPr>
      </w:pPr>
    </w:p>
    <w:p w14:paraId="20BAB550" w14:textId="2B3838AF" w:rsidR="00383ECE" w:rsidRPr="00504F2F" w:rsidRDefault="00A20FB1" w:rsidP="00504F2F">
      <w:pPr>
        <w:pStyle w:val="NoSpacing"/>
        <w:rPr>
          <w:rFonts w:asciiTheme="minorHAnsi" w:hAnsiTheme="minorHAnsi" w:cstheme="minorHAnsi"/>
          <w:b/>
          <w:bCs/>
          <w:sz w:val="22"/>
          <w:szCs w:val="22"/>
        </w:rPr>
      </w:pPr>
      <w:r>
        <w:rPr>
          <w:rFonts w:asciiTheme="minorHAnsi" w:hAnsiTheme="minorHAnsi" w:cstheme="minorHAnsi"/>
          <w:b/>
          <w:bCs/>
          <w:sz w:val="22"/>
          <w:szCs w:val="22"/>
        </w:rPr>
        <w:t>11</w:t>
      </w:r>
      <w:r w:rsidR="00467AA7">
        <w:rPr>
          <w:rFonts w:asciiTheme="minorHAnsi" w:hAnsiTheme="minorHAnsi" w:cstheme="minorHAnsi"/>
          <w:b/>
          <w:bCs/>
          <w:sz w:val="22"/>
          <w:szCs w:val="22"/>
        </w:rPr>
        <w:t xml:space="preserve">. </w:t>
      </w:r>
      <w:r w:rsidR="0047706E">
        <w:rPr>
          <w:rFonts w:asciiTheme="minorHAnsi" w:hAnsiTheme="minorHAnsi" w:cstheme="minorHAnsi"/>
          <w:b/>
          <w:bCs/>
          <w:sz w:val="22"/>
          <w:szCs w:val="22"/>
        </w:rPr>
        <w:t xml:space="preserve"> </w:t>
      </w:r>
      <w:r w:rsidR="00467AA7">
        <w:rPr>
          <w:rFonts w:asciiTheme="minorHAnsi" w:hAnsiTheme="minorHAnsi" w:cstheme="minorHAnsi"/>
          <w:b/>
          <w:bCs/>
          <w:sz w:val="22"/>
          <w:szCs w:val="22"/>
        </w:rPr>
        <w:t>Adjourn</w:t>
      </w:r>
      <w:r w:rsidR="00F54A4C" w:rsidRPr="00F54A4C">
        <w:rPr>
          <w:rFonts w:asciiTheme="minorHAnsi" w:hAnsiTheme="minorHAnsi" w:cstheme="minorHAnsi"/>
          <w:b/>
          <w:bCs/>
          <w:sz w:val="22"/>
          <w:szCs w:val="22"/>
        </w:rPr>
        <w:t xml:space="preserve"> </w:t>
      </w:r>
    </w:p>
    <w:sectPr w:rsidR="00383ECE" w:rsidRPr="00504F2F" w:rsidSect="00AD2A45">
      <w:headerReference w:type="default" r:id="rId14"/>
      <w:pgSz w:w="12240" w:h="15840" w:code="1"/>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8130" w14:textId="77777777" w:rsidR="00AD2A45" w:rsidRDefault="00AD2A45">
      <w:r>
        <w:separator/>
      </w:r>
    </w:p>
  </w:endnote>
  <w:endnote w:type="continuationSeparator" w:id="0">
    <w:p w14:paraId="15A2E4E5" w14:textId="77777777" w:rsidR="00AD2A45" w:rsidRDefault="00AD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24E4" w14:textId="77777777" w:rsidR="00AD2A45" w:rsidRDefault="00AD2A45">
      <w:r>
        <w:separator/>
      </w:r>
    </w:p>
  </w:footnote>
  <w:footnote w:type="continuationSeparator" w:id="0">
    <w:p w14:paraId="2296DE28" w14:textId="77777777" w:rsidR="00AD2A45" w:rsidRDefault="00AD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4767"/>
      <w:docPartObj>
        <w:docPartGallery w:val="Page Numbers (Top of Page)"/>
        <w:docPartUnique/>
      </w:docPartObj>
    </w:sdtPr>
    <w:sdtEndPr>
      <w:rPr>
        <w:noProof/>
      </w:rPr>
    </w:sdtEndPr>
    <w:sdtContent>
      <w:p w14:paraId="4942AA94" w14:textId="77777777" w:rsidR="00383ECE" w:rsidRDefault="005A674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96BDEB" w14:textId="77777777" w:rsidR="00383ECE" w:rsidRDefault="00383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E5"/>
    <w:multiLevelType w:val="hybridMultilevel"/>
    <w:tmpl w:val="255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35294"/>
    <w:multiLevelType w:val="hybridMultilevel"/>
    <w:tmpl w:val="7A84B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156"/>
    <w:multiLevelType w:val="hybridMultilevel"/>
    <w:tmpl w:val="C8C2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B5864"/>
    <w:multiLevelType w:val="hybridMultilevel"/>
    <w:tmpl w:val="7A5C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B7B8A"/>
    <w:multiLevelType w:val="hybridMultilevel"/>
    <w:tmpl w:val="DE367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51529F"/>
    <w:multiLevelType w:val="hybridMultilevel"/>
    <w:tmpl w:val="C610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C092E"/>
    <w:multiLevelType w:val="hybridMultilevel"/>
    <w:tmpl w:val="A6F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8372F"/>
    <w:multiLevelType w:val="hybridMultilevel"/>
    <w:tmpl w:val="AC907DFA"/>
    <w:lvl w:ilvl="0" w:tplc="382C442C">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2C36D8"/>
    <w:multiLevelType w:val="multilevel"/>
    <w:tmpl w:val="8EFE3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73311"/>
    <w:multiLevelType w:val="hybridMultilevel"/>
    <w:tmpl w:val="AD2AC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D0F5C"/>
    <w:multiLevelType w:val="hybridMultilevel"/>
    <w:tmpl w:val="022E01D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B041E8"/>
    <w:multiLevelType w:val="hybridMultilevel"/>
    <w:tmpl w:val="26AC1046"/>
    <w:lvl w:ilvl="0" w:tplc="54EA2C7E">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874121"/>
    <w:multiLevelType w:val="hybridMultilevel"/>
    <w:tmpl w:val="11C63A94"/>
    <w:lvl w:ilvl="0" w:tplc="785ABA34">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C44AD6"/>
    <w:multiLevelType w:val="hybridMultilevel"/>
    <w:tmpl w:val="9590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431FF"/>
    <w:multiLevelType w:val="hybridMultilevel"/>
    <w:tmpl w:val="755E04FC"/>
    <w:lvl w:ilvl="0" w:tplc="69E86E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B2E06"/>
    <w:multiLevelType w:val="hybridMultilevel"/>
    <w:tmpl w:val="D62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8701E"/>
    <w:multiLevelType w:val="hybridMultilevel"/>
    <w:tmpl w:val="F28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30622"/>
    <w:multiLevelType w:val="hybridMultilevel"/>
    <w:tmpl w:val="02A4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07DE8"/>
    <w:multiLevelType w:val="hybridMultilevel"/>
    <w:tmpl w:val="DE62F750"/>
    <w:lvl w:ilvl="0" w:tplc="69E86ED4">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326AE4"/>
    <w:multiLevelType w:val="hybridMultilevel"/>
    <w:tmpl w:val="80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E11F6"/>
    <w:multiLevelType w:val="multilevel"/>
    <w:tmpl w:val="8EFE3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C707CD"/>
    <w:multiLevelType w:val="hybridMultilevel"/>
    <w:tmpl w:val="BA04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3165E"/>
    <w:multiLevelType w:val="hybridMultilevel"/>
    <w:tmpl w:val="901E450A"/>
    <w:lvl w:ilvl="0" w:tplc="69E86E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04819"/>
    <w:multiLevelType w:val="hybridMultilevel"/>
    <w:tmpl w:val="25F81F84"/>
    <w:lvl w:ilvl="0" w:tplc="2D487BE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3E1E9B"/>
    <w:multiLevelType w:val="hybridMultilevel"/>
    <w:tmpl w:val="5F2E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B102D"/>
    <w:multiLevelType w:val="hybridMultilevel"/>
    <w:tmpl w:val="8A8C97B4"/>
    <w:lvl w:ilvl="0" w:tplc="2F58A30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C2575"/>
    <w:multiLevelType w:val="hybridMultilevel"/>
    <w:tmpl w:val="964C82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C205E89"/>
    <w:multiLevelType w:val="hybridMultilevel"/>
    <w:tmpl w:val="018214F0"/>
    <w:lvl w:ilvl="0" w:tplc="6CD6C9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8A0764"/>
    <w:multiLevelType w:val="multilevel"/>
    <w:tmpl w:val="6EA4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8D4705"/>
    <w:multiLevelType w:val="hybridMultilevel"/>
    <w:tmpl w:val="84F0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C0403"/>
    <w:multiLevelType w:val="hybridMultilevel"/>
    <w:tmpl w:val="2812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28670">
    <w:abstractNumId w:val="4"/>
  </w:num>
  <w:num w:numId="2" w16cid:durableId="1403214046">
    <w:abstractNumId w:val="26"/>
  </w:num>
  <w:num w:numId="3" w16cid:durableId="591209026">
    <w:abstractNumId w:val="5"/>
  </w:num>
  <w:num w:numId="4" w16cid:durableId="500050826">
    <w:abstractNumId w:val="29"/>
  </w:num>
  <w:num w:numId="5" w16cid:durableId="481047730">
    <w:abstractNumId w:val="14"/>
  </w:num>
  <w:num w:numId="6" w16cid:durableId="2017462277">
    <w:abstractNumId w:val="18"/>
  </w:num>
  <w:num w:numId="7" w16cid:durableId="67193773">
    <w:abstractNumId w:val="22"/>
  </w:num>
  <w:num w:numId="8" w16cid:durableId="650250363">
    <w:abstractNumId w:val="10"/>
  </w:num>
  <w:num w:numId="9" w16cid:durableId="904683073">
    <w:abstractNumId w:val="9"/>
  </w:num>
  <w:num w:numId="10" w16cid:durableId="533612403">
    <w:abstractNumId w:val="28"/>
  </w:num>
  <w:num w:numId="11" w16cid:durableId="654454075">
    <w:abstractNumId w:val="24"/>
  </w:num>
  <w:num w:numId="12" w16cid:durableId="1607342635">
    <w:abstractNumId w:val="6"/>
  </w:num>
  <w:num w:numId="13" w16cid:durableId="1700089083">
    <w:abstractNumId w:val="0"/>
  </w:num>
  <w:num w:numId="14" w16cid:durableId="915938904">
    <w:abstractNumId w:val="17"/>
  </w:num>
  <w:num w:numId="15" w16cid:durableId="415176259">
    <w:abstractNumId w:val="27"/>
  </w:num>
  <w:num w:numId="16" w16cid:durableId="1709716898">
    <w:abstractNumId w:val="25"/>
  </w:num>
  <w:num w:numId="17" w16cid:durableId="630592680">
    <w:abstractNumId w:val="8"/>
  </w:num>
  <w:num w:numId="18" w16cid:durableId="1786803250">
    <w:abstractNumId w:val="8"/>
  </w:num>
  <w:num w:numId="19" w16cid:durableId="1094790898">
    <w:abstractNumId w:val="20"/>
  </w:num>
  <w:num w:numId="20" w16cid:durableId="113910160">
    <w:abstractNumId w:val="12"/>
  </w:num>
  <w:num w:numId="21" w16cid:durableId="542449417">
    <w:abstractNumId w:val="19"/>
  </w:num>
  <w:num w:numId="22" w16cid:durableId="1457140835">
    <w:abstractNumId w:val="16"/>
  </w:num>
  <w:num w:numId="23" w16cid:durableId="1965386407">
    <w:abstractNumId w:val="13"/>
  </w:num>
  <w:num w:numId="24" w16cid:durableId="1664119369">
    <w:abstractNumId w:val="3"/>
  </w:num>
  <w:num w:numId="25" w16cid:durableId="612133199">
    <w:abstractNumId w:val="15"/>
  </w:num>
  <w:num w:numId="26" w16cid:durableId="1212955969">
    <w:abstractNumId w:val="7"/>
  </w:num>
  <w:num w:numId="27" w16cid:durableId="1208907647">
    <w:abstractNumId w:val="23"/>
  </w:num>
  <w:num w:numId="28" w16cid:durableId="1823041421">
    <w:abstractNumId w:val="21"/>
  </w:num>
  <w:num w:numId="29" w16cid:durableId="889266844">
    <w:abstractNumId w:val="30"/>
  </w:num>
  <w:num w:numId="30" w16cid:durableId="524295807">
    <w:abstractNumId w:val="11"/>
  </w:num>
  <w:num w:numId="31" w16cid:durableId="1260525639">
    <w:abstractNumId w:val="2"/>
  </w:num>
  <w:num w:numId="32" w16cid:durableId="163239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B6"/>
    <w:rsid w:val="0005774A"/>
    <w:rsid w:val="000613FA"/>
    <w:rsid w:val="00077A20"/>
    <w:rsid w:val="000811EA"/>
    <w:rsid w:val="0008311F"/>
    <w:rsid w:val="000A4C8E"/>
    <w:rsid w:val="000C016D"/>
    <w:rsid w:val="000E7B9F"/>
    <w:rsid w:val="00110E25"/>
    <w:rsid w:val="00126E4D"/>
    <w:rsid w:val="00131BC2"/>
    <w:rsid w:val="00143718"/>
    <w:rsid w:val="0015566B"/>
    <w:rsid w:val="00162394"/>
    <w:rsid w:val="00162C36"/>
    <w:rsid w:val="001A09F1"/>
    <w:rsid w:val="001B0455"/>
    <w:rsid w:val="001B2645"/>
    <w:rsid w:val="001E2871"/>
    <w:rsid w:val="001F14C3"/>
    <w:rsid w:val="001F4A96"/>
    <w:rsid w:val="001F643D"/>
    <w:rsid w:val="00224EC2"/>
    <w:rsid w:val="00231A8D"/>
    <w:rsid w:val="00283A43"/>
    <w:rsid w:val="002A637C"/>
    <w:rsid w:val="002A6E8E"/>
    <w:rsid w:val="002A7766"/>
    <w:rsid w:val="002B5067"/>
    <w:rsid w:val="002C0E5E"/>
    <w:rsid w:val="002C72C3"/>
    <w:rsid w:val="002D2CD3"/>
    <w:rsid w:val="002E214D"/>
    <w:rsid w:val="002E42BC"/>
    <w:rsid w:val="002E5CC9"/>
    <w:rsid w:val="002F65F0"/>
    <w:rsid w:val="003302D8"/>
    <w:rsid w:val="00335B1C"/>
    <w:rsid w:val="00341BCE"/>
    <w:rsid w:val="003442BE"/>
    <w:rsid w:val="00383ECE"/>
    <w:rsid w:val="0039209B"/>
    <w:rsid w:val="003D1F52"/>
    <w:rsid w:val="003F094B"/>
    <w:rsid w:val="004052BA"/>
    <w:rsid w:val="00411FC0"/>
    <w:rsid w:val="00430A57"/>
    <w:rsid w:val="00431617"/>
    <w:rsid w:val="00444A38"/>
    <w:rsid w:val="004453E8"/>
    <w:rsid w:val="004503A6"/>
    <w:rsid w:val="004509AC"/>
    <w:rsid w:val="004650B7"/>
    <w:rsid w:val="00467AA7"/>
    <w:rsid w:val="00467C5A"/>
    <w:rsid w:val="00473AC2"/>
    <w:rsid w:val="0047706E"/>
    <w:rsid w:val="004932B8"/>
    <w:rsid w:val="004A0BF6"/>
    <w:rsid w:val="004A14DC"/>
    <w:rsid w:val="004D579A"/>
    <w:rsid w:val="004D738A"/>
    <w:rsid w:val="004E2D7F"/>
    <w:rsid w:val="00500498"/>
    <w:rsid w:val="00504F2F"/>
    <w:rsid w:val="00531CE2"/>
    <w:rsid w:val="00542C67"/>
    <w:rsid w:val="00542C9B"/>
    <w:rsid w:val="005576FD"/>
    <w:rsid w:val="00593056"/>
    <w:rsid w:val="005A155E"/>
    <w:rsid w:val="005A6748"/>
    <w:rsid w:val="005C04B3"/>
    <w:rsid w:val="005C2CCF"/>
    <w:rsid w:val="005E28D3"/>
    <w:rsid w:val="005F3742"/>
    <w:rsid w:val="00612C3A"/>
    <w:rsid w:val="006169A0"/>
    <w:rsid w:val="006378F4"/>
    <w:rsid w:val="00643DAC"/>
    <w:rsid w:val="006544BC"/>
    <w:rsid w:val="006866D1"/>
    <w:rsid w:val="006B52F4"/>
    <w:rsid w:val="006B74E0"/>
    <w:rsid w:val="006B7D24"/>
    <w:rsid w:val="006E0B84"/>
    <w:rsid w:val="006F15C3"/>
    <w:rsid w:val="006F6E3B"/>
    <w:rsid w:val="007439C8"/>
    <w:rsid w:val="0074771E"/>
    <w:rsid w:val="0077518D"/>
    <w:rsid w:val="00790387"/>
    <w:rsid w:val="00791281"/>
    <w:rsid w:val="00796D9C"/>
    <w:rsid w:val="007A32DA"/>
    <w:rsid w:val="007B1878"/>
    <w:rsid w:val="007D2E97"/>
    <w:rsid w:val="007E1E9F"/>
    <w:rsid w:val="007E2571"/>
    <w:rsid w:val="007E291D"/>
    <w:rsid w:val="007F1CB6"/>
    <w:rsid w:val="007F2C11"/>
    <w:rsid w:val="007F4325"/>
    <w:rsid w:val="007F721D"/>
    <w:rsid w:val="00811023"/>
    <w:rsid w:val="008566E6"/>
    <w:rsid w:val="00863DBE"/>
    <w:rsid w:val="0087501E"/>
    <w:rsid w:val="008755E8"/>
    <w:rsid w:val="00890CE6"/>
    <w:rsid w:val="00892D39"/>
    <w:rsid w:val="00894CBA"/>
    <w:rsid w:val="008B77BF"/>
    <w:rsid w:val="008C1244"/>
    <w:rsid w:val="008E690A"/>
    <w:rsid w:val="008F06DD"/>
    <w:rsid w:val="00907DEF"/>
    <w:rsid w:val="00917366"/>
    <w:rsid w:val="00934ADB"/>
    <w:rsid w:val="00945AFD"/>
    <w:rsid w:val="00955EC4"/>
    <w:rsid w:val="00961DC4"/>
    <w:rsid w:val="009732FA"/>
    <w:rsid w:val="00973985"/>
    <w:rsid w:val="0099426C"/>
    <w:rsid w:val="009A3320"/>
    <w:rsid w:val="00A20FB1"/>
    <w:rsid w:val="00A417CD"/>
    <w:rsid w:val="00A517CC"/>
    <w:rsid w:val="00A732A3"/>
    <w:rsid w:val="00A83BCD"/>
    <w:rsid w:val="00A85CE9"/>
    <w:rsid w:val="00AA1C77"/>
    <w:rsid w:val="00AB2118"/>
    <w:rsid w:val="00AC17C4"/>
    <w:rsid w:val="00AD2A45"/>
    <w:rsid w:val="00AD5C75"/>
    <w:rsid w:val="00AD7898"/>
    <w:rsid w:val="00AF12A9"/>
    <w:rsid w:val="00AF50C1"/>
    <w:rsid w:val="00B00C17"/>
    <w:rsid w:val="00B02E93"/>
    <w:rsid w:val="00B034BF"/>
    <w:rsid w:val="00B34A8A"/>
    <w:rsid w:val="00B510F5"/>
    <w:rsid w:val="00B52FE8"/>
    <w:rsid w:val="00B53D72"/>
    <w:rsid w:val="00B56663"/>
    <w:rsid w:val="00B62C06"/>
    <w:rsid w:val="00B660E3"/>
    <w:rsid w:val="00B82EE9"/>
    <w:rsid w:val="00B9437D"/>
    <w:rsid w:val="00B97876"/>
    <w:rsid w:val="00BA5B8E"/>
    <w:rsid w:val="00BB27AB"/>
    <w:rsid w:val="00BB6030"/>
    <w:rsid w:val="00BE0BDA"/>
    <w:rsid w:val="00BF4737"/>
    <w:rsid w:val="00C0475C"/>
    <w:rsid w:val="00C050E2"/>
    <w:rsid w:val="00C0709A"/>
    <w:rsid w:val="00C13363"/>
    <w:rsid w:val="00C20E84"/>
    <w:rsid w:val="00C55E8F"/>
    <w:rsid w:val="00C67A99"/>
    <w:rsid w:val="00C72BC3"/>
    <w:rsid w:val="00C74958"/>
    <w:rsid w:val="00C862E0"/>
    <w:rsid w:val="00C9540F"/>
    <w:rsid w:val="00CB4589"/>
    <w:rsid w:val="00CC14C9"/>
    <w:rsid w:val="00CC3AAD"/>
    <w:rsid w:val="00CE0429"/>
    <w:rsid w:val="00D035D1"/>
    <w:rsid w:val="00D07765"/>
    <w:rsid w:val="00D20A0A"/>
    <w:rsid w:val="00D25397"/>
    <w:rsid w:val="00D7611E"/>
    <w:rsid w:val="00D9208E"/>
    <w:rsid w:val="00D92F48"/>
    <w:rsid w:val="00DA0EC8"/>
    <w:rsid w:val="00DD0894"/>
    <w:rsid w:val="00DD2727"/>
    <w:rsid w:val="00DD63FF"/>
    <w:rsid w:val="00DF30B6"/>
    <w:rsid w:val="00DF5C8E"/>
    <w:rsid w:val="00E02623"/>
    <w:rsid w:val="00E47987"/>
    <w:rsid w:val="00E54AD1"/>
    <w:rsid w:val="00E55A0F"/>
    <w:rsid w:val="00E7191E"/>
    <w:rsid w:val="00E83768"/>
    <w:rsid w:val="00EA4659"/>
    <w:rsid w:val="00EC1DE9"/>
    <w:rsid w:val="00ED26FD"/>
    <w:rsid w:val="00F025A9"/>
    <w:rsid w:val="00F1359C"/>
    <w:rsid w:val="00F247D2"/>
    <w:rsid w:val="00F25589"/>
    <w:rsid w:val="00F26FEC"/>
    <w:rsid w:val="00F54A4C"/>
    <w:rsid w:val="00F5519B"/>
    <w:rsid w:val="00F652EB"/>
    <w:rsid w:val="00F7204B"/>
    <w:rsid w:val="00F76C6F"/>
    <w:rsid w:val="00F81586"/>
    <w:rsid w:val="00F95ACA"/>
    <w:rsid w:val="00FD265F"/>
    <w:rsid w:val="00FE0B49"/>
    <w:rsid w:val="00FF400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C6DB"/>
  <w15:chartTrackingRefBased/>
  <w15:docId w15:val="{1122118A-CC2B-5540-8CAE-C28D5C07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A0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B6"/>
    <w:pPr>
      <w:ind w:left="720"/>
    </w:pPr>
    <w:rPr>
      <w:rFonts w:ascii="Arial" w:eastAsia="Calibri" w:hAnsi="Arial" w:cs="Arial"/>
      <w:lang w:val="en-CA" w:eastAsia="en-CA"/>
    </w:rPr>
  </w:style>
  <w:style w:type="paragraph" w:styleId="Header">
    <w:name w:val="header"/>
    <w:basedOn w:val="Normal"/>
    <w:link w:val="HeaderChar"/>
    <w:uiPriority w:val="99"/>
    <w:unhideWhenUsed/>
    <w:rsid w:val="007F1CB6"/>
    <w:pPr>
      <w:tabs>
        <w:tab w:val="center" w:pos="4680"/>
        <w:tab w:val="right" w:pos="9360"/>
      </w:tabs>
    </w:pPr>
    <w:rPr>
      <w:rFonts w:ascii="Arial" w:eastAsia="Calibri" w:hAnsi="Arial" w:cs="Arial"/>
      <w:lang w:val="en-CA" w:eastAsia="en-CA"/>
    </w:rPr>
  </w:style>
  <w:style w:type="character" w:customStyle="1" w:styleId="HeaderChar">
    <w:name w:val="Header Char"/>
    <w:basedOn w:val="DefaultParagraphFont"/>
    <w:link w:val="Header"/>
    <w:uiPriority w:val="99"/>
    <w:rsid w:val="007F1CB6"/>
    <w:rPr>
      <w:rFonts w:ascii="Arial" w:eastAsia="Calibri" w:hAnsi="Arial" w:cs="Arial"/>
      <w:lang w:val="en-CA" w:eastAsia="en-CA"/>
    </w:rPr>
  </w:style>
  <w:style w:type="paragraph" w:styleId="NoSpacing">
    <w:name w:val="No Spacing"/>
    <w:uiPriority w:val="1"/>
    <w:qFormat/>
    <w:rsid w:val="007F1CB6"/>
    <w:rPr>
      <w:rFonts w:ascii="Arial" w:hAnsi="Arial"/>
      <w:lang w:val="en-US"/>
    </w:rPr>
  </w:style>
  <w:style w:type="table" w:styleId="TableGrid">
    <w:name w:val="Table Grid"/>
    <w:basedOn w:val="TableNormal"/>
    <w:uiPriority w:val="39"/>
    <w:rsid w:val="007F1CB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659"/>
    <w:rPr>
      <w:color w:val="0563C1" w:themeColor="hyperlink"/>
      <w:u w:val="single"/>
    </w:rPr>
  </w:style>
  <w:style w:type="character" w:styleId="UnresolvedMention">
    <w:name w:val="Unresolved Mention"/>
    <w:basedOn w:val="DefaultParagraphFont"/>
    <w:uiPriority w:val="99"/>
    <w:semiHidden/>
    <w:unhideWhenUsed/>
    <w:rsid w:val="00EA4659"/>
    <w:rPr>
      <w:color w:val="605E5C"/>
      <w:shd w:val="clear" w:color="auto" w:fill="E1DFDD"/>
    </w:rPr>
  </w:style>
  <w:style w:type="character" w:customStyle="1" w:styleId="apple-converted-space">
    <w:name w:val="apple-converted-space"/>
    <w:basedOn w:val="DefaultParagraphFont"/>
    <w:rsid w:val="00B034BF"/>
  </w:style>
  <w:style w:type="character" w:customStyle="1" w:styleId="searchhighlight">
    <w:name w:val="searchhighlight"/>
    <w:basedOn w:val="DefaultParagraphFont"/>
    <w:rsid w:val="00B034BF"/>
  </w:style>
  <w:style w:type="character" w:styleId="Strong">
    <w:name w:val="Strong"/>
    <w:basedOn w:val="DefaultParagraphFont"/>
    <w:uiPriority w:val="22"/>
    <w:qFormat/>
    <w:rsid w:val="006B7D24"/>
    <w:rPr>
      <w:b/>
      <w:bCs/>
    </w:rPr>
  </w:style>
  <w:style w:type="character" w:styleId="FollowedHyperlink">
    <w:name w:val="FollowedHyperlink"/>
    <w:basedOn w:val="DefaultParagraphFont"/>
    <w:uiPriority w:val="99"/>
    <w:semiHidden/>
    <w:unhideWhenUsed/>
    <w:rsid w:val="005F3742"/>
    <w:rPr>
      <w:color w:val="954F72" w:themeColor="followedHyperlink"/>
      <w:u w:val="single"/>
    </w:rPr>
  </w:style>
  <w:style w:type="paragraph" w:styleId="NormalWeb">
    <w:name w:val="Normal (Web)"/>
    <w:basedOn w:val="Normal"/>
    <w:uiPriority w:val="99"/>
    <w:semiHidden/>
    <w:unhideWhenUsed/>
    <w:rsid w:val="00D253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03556">
      <w:bodyDiv w:val="1"/>
      <w:marLeft w:val="0"/>
      <w:marRight w:val="0"/>
      <w:marTop w:val="0"/>
      <w:marBottom w:val="0"/>
      <w:divBdr>
        <w:top w:val="none" w:sz="0" w:space="0" w:color="auto"/>
        <w:left w:val="none" w:sz="0" w:space="0" w:color="auto"/>
        <w:bottom w:val="none" w:sz="0" w:space="0" w:color="auto"/>
        <w:right w:val="none" w:sz="0" w:space="0" w:color="auto"/>
      </w:divBdr>
    </w:div>
    <w:div w:id="885261456">
      <w:bodyDiv w:val="1"/>
      <w:marLeft w:val="0"/>
      <w:marRight w:val="0"/>
      <w:marTop w:val="0"/>
      <w:marBottom w:val="0"/>
      <w:divBdr>
        <w:top w:val="none" w:sz="0" w:space="0" w:color="auto"/>
        <w:left w:val="none" w:sz="0" w:space="0" w:color="auto"/>
        <w:bottom w:val="none" w:sz="0" w:space="0" w:color="auto"/>
        <w:right w:val="none" w:sz="0" w:space="0" w:color="auto"/>
      </w:divBdr>
    </w:div>
    <w:div w:id="946816325">
      <w:bodyDiv w:val="1"/>
      <w:marLeft w:val="0"/>
      <w:marRight w:val="0"/>
      <w:marTop w:val="0"/>
      <w:marBottom w:val="0"/>
      <w:divBdr>
        <w:top w:val="none" w:sz="0" w:space="0" w:color="auto"/>
        <w:left w:val="none" w:sz="0" w:space="0" w:color="auto"/>
        <w:bottom w:val="none" w:sz="0" w:space="0" w:color="auto"/>
        <w:right w:val="none" w:sz="0" w:space="0" w:color="auto"/>
      </w:divBdr>
    </w:div>
    <w:div w:id="954140070">
      <w:bodyDiv w:val="1"/>
      <w:marLeft w:val="0"/>
      <w:marRight w:val="0"/>
      <w:marTop w:val="0"/>
      <w:marBottom w:val="0"/>
      <w:divBdr>
        <w:top w:val="none" w:sz="0" w:space="0" w:color="auto"/>
        <w:left w:val="none" w:sz="0" w:space="0" w:color="auto"/>
        <w:bottom w:val="none" w:sz="0" w:space="0" w:color="auto"/>
        <w:right w:val="none" w:sz="0" w:space="0" w:color="auto"/>
      </w:divBdr>
    </w:div>
    <w:div w:id="977223134">
      <w:bodyDiv w:val="1"/>
      <w:marLeft w:val="0"/>
      <w:marRight w:val="0"/>
      <w:marTop w:val="0"/>
      <w:marBottom w:val="0"/>
      <w:divBdr>
        <w:top w:val="none" w:sz="0" w:space="0" w:color="auto"/>
        <w:left w:val="none" w:sz="0" w:space="0" w:color="auto"/>
        <w:bottom w:val="none" w:sz="0" w:space="0" w:color="auto"/>
        <w:right w:val="none" w:sz="0" w:space="0" w:color="auto"/>
      </w:divBdr>
    </w:div>
    <w:div w:id="1324119595">
      <w:bodyDiv w:val="1"/>
      <w:marLeft w:val="0"/>
      <w:marRight w:val="0"/>
      <w:marTop w:val="0"/>
      <w:marBottom w:val="0"/>
      <w:divBdr>
        <w:top w:val="none" w:sz="0" w:space="0" w:color="auto"/>
        <w:left w:val="none" w:sz="0" w:space="0" w:color="auto"/>
        <w:bottom w:val="none" w:sz="0" w:space="0" w:color="auto"/>
        <w:right w:val="none" w:sz="0" w:space="0" w:color="auto"/>
      </w:divBdr>
    </w:div>
    <w:div w:id="1469779739">
      <w:bodyDiv w:val="1"/>
      <w:marLeft w:val="0"/>
      <w:marRight w:val="0"/>
      <w:marTop w:val="0"/>
      <w:marBottom w:val="0"/>
      <w:divBdr>
        <w:top w:val="none" w:sz="0" w:space="0" w:color="auto"/>
        <w:left w:val="none" w:sz="0" w:space="0" w:color="auto"/>
        <w:bottom w:val="none" w:sz="0" w:space="0" w:color="auto"/>
        <w:right w:val="none" w:sz="0" w:space="0" w:color="auto"/>
      </w:divBdr>
    </w:div>
    <w:div w:id="1637878812">
      <w:bodyDiv w:val="1"/>
      <w:marLeft w:val="0"/>
      <w:marRight w:val="0"/>
      <w:marTop w:val="0"/>
      <w:marBottom w:val="0"/>
      <w:divBdr>
        <w:top w:val="none" w:sz="0" w:space="0" w:color="auto"/>
        <w:left w:val="none" w:sz="0" w:space="0" w:color="auto"/>
        <w:bottom w:val="none" w:sz="0" w:space="0" w:color="auto"/>
        <w:right w:val="none" w:sz="0" w:space="0" w:color="auto"/>
      </w:divBdr>
    </w:div>
    <w:div w:id="18403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anPdnsC-cygTCzkZnAiBDUmGyRg2mEQ/edit" TargetMode="External"/><Relationship Id="rId13" Type="http://schemas.openxmlformats.org/officeDocument/2006/relationships/hyperlink" Target="https://www.icann.org/en/system/files/files/csc-appointment-procedure-04nov19-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iana_pti_docs/151-iana-naming-function-contract-v-30sep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iana_pti_docs/151-iana-naming-function-contract-v-30sep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ann.org/en/system/files/files/iana-naming-function-sla-amendment-process-28mar19-en.pdf" TargetMode="External"/><Relationship Id="rId4" Type="http://schemas.openxmlformats.org/officeDocument/2006/relationships/settings" Target="settings.xml"/><Relationship Id="rId9" Type="http://schemas.openxmlformats.org/officeDocument/2006/relationships/hyperlink" Target="https://community.icann.org/display/ER/Final+Report+of+the+CSC+Second+Effectiveness+Review+Team?preview=/244940999/244941003/Final%20Report%20CSC%20Second%20Effectiveness%20Review%20March%20202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B920-D036-1242-9226-A1966334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2024-02-07T17:07:00Z</dcterms:created>
  <dcterms:modified xsi:type="dcterms:W3CDTF">2024-02-07T17:12:00Z</dcterms:modified>
</cp:coreProperties>
</file>