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CDE9"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(x) The IRP is intended as a final, binding arbitration process.</w:t>
      </w:r>
    </w:p>
    <w:p w14:paraId="43A327AE"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w:t>
      </w:r>
      <w:proofErr w:type="spellStart"/>
      <w:r>
        <w:rPr>
          <w:rFonts w:ascii="Helvetica" w:hAnsi="Helvetica" w:cs="Helvetica"/>
          <w:color w:val="333333"/>
        </w:rPr>
        <w:t>i</w:t>
      </w:r>
      <w:proofErr w:type="spellEnd"/>
      <w:r>
        <w:rPr>
          <w:rFonts w:ascii="Helvetica" w:hAnsi="Helvetica" w:cs="Helvetica"/>
          <w:color w:val="333333"/>
        </w:rPr>
        <w:t xml:space="preserve">) IRP Panel decisions are binding final decisions to the extent allowed by law unless timely and properly appealed to the </w:t>
      </w:r>
      <w:proofErr w:type="spellStart"/>
      <w:r>
        <w:rPr>
          <w:rFonts w:ascii="Helvetica" w:hAnsi="Helvetica" w:cs="Helvetica"/>
          <w:color w:val="333333"/>
        </w:rPr>
        <w:t>en</w:t>
      </w:r>
      <w:proofErr w:type="spellEnd"/>
      <w:r>
        <w:rPr>
          <w:rFonts w:ascii="Helvetica" w:hAnsi="Helvetica" w:cs="Helvetica"/>
          <w:color w:val="333333"/>
        </w:rPr>
        <w:t xml:space="preserve"> banc Standing Panel. </w:t>
      </w:r>
      <w:proofErr w:type="spellStart"/>
      <w:r>
        <w:rPr>
          <w:rFonts w:ascii="Helvetica" w:hAnsi="Helvetica" w:cs="Helvetica"/>
          <w:color w:val="333333"/>
        </w:rPr>
        <w:t>En</w:t>
      </w:r>
      <w:proofErr w:type="spellEnd"/>
      <w:r>
        <w:rPr>
          <w:rFonts w:ascii="Helvetica" w:hAnsi="Helvetica" w:cs="Helvetica"/>
          <w:color w:val="333333"/>
        </w:rPr>
        <w:t xml:space="preserve"> banc Standing Panel decisions are binding final decisions to the extent allowed by law.</w:t>
      </w:r>
    </w:p>
    <w:p w14:paraId="6536155A"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 xml:space="preserve">(ii) IRP Panel decisions and decisions of an </w:t>
      </w:r>
      <w:proofErr w:type="spellStart"/>
      <w:r>
        <w:rPr>
          <w:rFonts w:ascii="Helvetica" w:hAnsi="Helvetica" w:cs="Helvetica"/>
          <w:color w:val="333333"/>
        </w:rPr>
        <w:t>en</w:t>
      </w:r>
      <w:proofErr w:type="spellEnd"/>
      <w:r>
        <w:rPr>
          <w:rFonts w:ascii="Helvetica" w:hAnsi="Helvetica" w:cs="Helvetica"/>
          <w:color w:val="333333"/>
        </w:rPr>
        <w:t xml:space="preserve"> banc Standing Panel upon an appeal are intended to be enforceable in any court with jurisdiction over ICANN without a </w:t>
      </w:r>
      <w:r>
        <w:rPr>
          <w:rStyle w:val="Emphasis"/>
          <w:rFonts w:ascii="Helvetica" w:hAnsi="Helvetica" w:cs="Helvetica"/>
          <w:color w:val="333333"/>
        </w:rPr>
        <w:t>de novo</w:t>
      </w:r>
      <w:r>
        <w:rPr>
          <w:rFonts w:ascii="Helvetica" w:hAnsi="Helvetica" w:cs="Helvetica"/>
          <w:color w:val="333333"/>
        </w:rPr>
        <w:t xml:space="preserve"> review of the decision of the IRP Panel or </w:t>
      </w:r>
      <w:proofErr w:type="spellStart"/>
      <w:r>
        <w:rPr>
          <w:rFonts w:ascii="Helvetica" w:hAnsi="Helvetica" w:cs="Helvetica"/>
          <w:color w:val="333333"/>
        </w:rPr>
        <w:t>en</w:t>
      </w:r>
      <w:proofErr w:type="spellEnd"/>
      <w:r>
        <w:rPr>
          <w:rFonts w:ascii="Helvetica" w:hAnsi="Helvetica" w:cs="Helvetica"/>
          <w:color w:val="333333"/>
        </w:rPr>
        <w:t xml:space="preserve"> banc Standing Panel, as applicable, with respect to factual findings or conclusions of law.</w:t>
      </w:r>
    </w:p>
    <w:p w14:paraId="66DE010C"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(iii) ICANN intends, agrees, and consents to be bound by all IRP Panel decisions of Disputes of Covered Actions as a final, binding arbitration.</w:t>
      </w:r>
    </w:p>
    <w:p w14:paraId="6DDB2404"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 xml:space="preserve">(A)Where feasible, the Board shall consider its response to IRP Panel decisions at the Board's next </w:t>
      </w:r>
      <w:proofErr w:type="gramStart"/>
      <w:r>
        <w:rPr>
          <w:rFonts w:ascii="Helvetica" w:hAnsi="Helvetica" w:cs="Helvetica"/>
          <w:color w:val="333333"/>
        </w:rPr>
        <w:t>meeting, and</w:t>
      </w:r>
      <w:proofErr w:type="gramEnd"/>
      <w:r>
        <w:rPr>
          <w:rFonts w:ascii="Helvetica" w:hAnsi="Helvetica" w:cs="Helvetica"/>
          <w:color w:val="333333"/>
        </w:rPr>
        <w:t xml:space="preserve"> shall affirm or reject compliance with the decision on the public record based on an expressed rationale. The decision of the IRP Panel, or </w:t>
      </w:r>
      <w:proofErr w:type="spellStart"/>
      <w:r>
        <w:rPr>
          <w:rFonts w:ascii="Helvetica" w:hAnsi="Helvetica" w:cs="Helvetica"/>
          <w:color w:val="333333"/>
        </w:rPr>
        <w:t>en</w:t>
      </w:r>
      <w:proofErr w:type="spellEnd"/>
      <w:r>
        <w:rPr>
          <w:rFonts w:ascii="Helvetica" w:hAnsi="Helvetica" w:cs="Helvetica"/>
          <w:color w:val="333333"/>
        </w:rPr>
        <w:t xml:space="preserve"> banc Standing Panel, shall be final regardless of such Board action, to the fullest extent allowed by law.</w:t>
      </w:r>
    </w:p>
    <w:p w14:paraId="0B01948F"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(B)If an IRP Panel decision in a Community IRP is in favor of the EC, the Board shall comply within 30 days of such IRP Panel decision.</w:t>
      </w:r>
    </w:p>
    <w:p w14:paraId="56ACE307" w14:textId="77777777" w:rsidR="006E03CD" w:rsidRDefault="006E03CD" w:rsidP="006E03CD">
      <w:pPr>
        <w:pStyle w:val="NormalWeb"/>
        <w:shd w:val="clear" w:color="auto" w:fill="FFFFFF"/>
        <w:rPr>
          <w:rFonts w:ascii="Helvetica" w:hAnsi="Helvetica" w:cs="Helvetica"/>
          <w:color w:val="333333"/>
        </w:rPr>
      </w:pPr>
      <w:r>
        <w:rPr>
          <w:rFonts w:ascii="Helvetica" w:hAnsi="Helvetica" w:cs="Helvetica"/>
          <w:color w:val="333333"/>
        </w:rPr>
        <w:t xml:space="preserve">(C)If the Board rejects an IRP Panel decision without undertaking an appeal to the </w:t>
      </w:r>
      <w:proofErr w:type="spellStart"/>
      <w:r>
        <w:rPr>
          <w:rFonts w:ascii="Helvetica" w:hAnsi="Helvetica" w:cs="Helvetica"/>
          <w:color w:val="333333"/>
        </w:rPr>
        <w:t>en</w:t>
      </w:r>
      <w:proofErr w:type="spellEnd"/>
      <w:r>
        <w:rPr>
          <w:rFonts w:ascii="Helvetica" w:hAnsi="Helvetica" w:cs="Helvetica"/>
          <w:color w:val="333333"/>
        </w:rPr>
        <w:t xml:space="preserve"> banc Standing Panel or rejects an </w:t>
      </w:r>
      <w:proofErr w:type="spellStart"/>
      <w:r>
        <w:rPr>
          <w:rFonts w:ascii="Helvetica" w:hAnsi="Helvetica" w:cs="Helvetica"/>
          <w:color w:val="333333"/>
        </w:rPr>
        <w:t>en</w:t>
      </w:r>
      <w:proofErr w:type="spellEnd"/>
      <w:r>
        <w:rPr>
          <w:rFonts w:ascii="Helvetica" w:hAnsi="Helvetica" w:cs="Helvetica"/>
          <w:color w:val="333333"/>
        </w:rPr>
        <w:t xml:space="preserve"> banc Standing Panel decision upon appeal, the Claimant or the EC may seek enforcement in a court of competent jurisdiction. In the case of the EC, the EC Administration may convene as soon as possible following such rejection and consider whether to authorize commencement of such an action.</w:t>
      </w:r>
    </w:p>
    <w:p w14:paraId="418E5C68" w14:textId="77777777" w:rsidR="006E03CD" w:rsidRDefault="006E03CD" w:rsidP="006E03CD">
      <w:pPr>
        <w:pStyle w:val="NormalWeb"/>
        <w:shd w:val="clear" w:color="auto" w:fill="FFFFFF"/>
        <w:spacing w:before="0" w:beforeAutospacing="0" w:after="0" w:afterAutospacing="0"/>
        <w:rPr>
          <w:rFonts w:ascii="Helvetica" w:hAnsi="Helvetica" w:cs="Helvetica"/>
          <w:color w:val="333333"/>
        </w:rPr>
      </w:pPr>
      <w:r>
        <w:rPr>
          <w:rFonts w:ascii="Helvetica" w:hAnsi="Helvetica" w:cs="Helvetica"/>
          <w:color w:val="333333"/>
        </w:rPr>
        <w:t>(iv) 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w:t>
      </w:r>
    </w:p>
    <w:p w14:paraId="248776D9" w14:textId="77777777" w:rsidR="00D269C7" w:rsidRDefault="00D269C7"/>
    <w:sectPr w:rsidR="00D269C7" w:rsidSect="00506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TUyMrYwNDS3MLBQ0lEKTi0uzszPAykwrAUA2k50tSwAAAA="/>
  </w:docVars>
  <w:rsids>
    <w:rsidRoot w:val="006E03CD"/>
    <w:rsid w:val="0050631F"/>
    <w:rsid w:val="006E03CD"/>
    <w:rsid w:val="00D26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357C"/>
  <w15:chartTrackingRefBased/>
  <w15:docId w15:val="{B6AC84F3-7612-426D-85C6-ACEC8487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3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E0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13028">
      <w:bodyDiv w:val="1"/>
      <w:marLeft w:val="0"/>
      <w:marRight w:val="0"/>
      <w:marTop w:val="0"/>
      <w:marBottom w:val="0"/>
      <w:divBdr>
        <w:top w:val="none" w:sz="0" w:space="0" w:color="auto"/>
        <w:left w:val="none" w:sz="0" w:space="0" w:color="auto"/>
        <w:bottom w:val="none" w:sz="0" w:space="0" w:color="auto"/>
        <w:right w:val="none" w:sz="0" w:space="0" w:color="auto"/>
      </w:divBdr>
      <w:divsChild>
        <w:div w:id="17654150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Bernard Turcotte</cp:lastModifiedBy>
  <cp:revision>1</cp:revision>
  <dcterms:created xsi:type="dcterms:W3CDTF">2021-10-18T15:40:00Z</dcterms:created>
  <dcterms:modified xsi:type="dcterms:W3CDTF">2021-10-18T15:41:00Z</dcterms:modified>
</cp:coreProperties>
</file>