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2">
      <w:pPr>
        <w:ind w:left="-81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deadline for FY20 Budget consideration is </w:t>
      </w:r>
      <w:r w:rsidDel="00000000" w:rsidR="00000000" w:rsidRPr="00000000">
        <w:rPr>
          <w:rFonts w:ascii="Montserrat" w:cs="Montserrat" w:eastAsia="Montserrat" w:hAnsi="Montserrat"/>
          <w:sz w:val="28"/>
          <w:szCs w:val="28"/>
          <w:rtl w:val="0"/>
        </w:rPr>
        <w:t xml:space="preserve">25 January 2020. All questions and completed forms should be sent to planning@icann.org.</w:t>
      </w:r>
    </w:p>
    <w:p w:rsidR="00000000" w:rsidDel="00000000" w:rsidP="00000000" w:rsidRDefault="00000000" w:rsidRPr="00000000" w14:paraId="00000003">
      <w:pPr>
        <w:ind w:left="-81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35"/>
        <w:gridCol w:w="855"/>
        <w:gridCol w:w="2970"/>
        <w:tblGridChange w:id="0">
          <w:tblGrid>
            <w:gridCol w:w="6435"/>
            <w:gridCol w:w="855"/>
            <w:gridCol w:w="2970"/>
          </w:tblGrid>
        </w:tblGridChange>
      </w:tblGrid>
      <w:tr>
        <w:trPr>
          <w:trHeight w:val="528" w:hRule="atLeast"/>
        </w:trPr>
        <w:tc>
          <w:tcPr>
            <w:gridSpan w:val="3"/>
            <w:tcBorders>
              <w:bottom w:color="000000" w:space="0" w:sz="6" w:val="single"/>
            </w:tcBorders>
            <w:shd w:fill="808080" w:val="clear"/>
          </w:tcPr>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16"/>
                <w:szCs w:val="16"/>
                <w:u w:val="none"/>
                <w:shd w:fill="auto" w:val="clear"/>
                <w:vertAlign w:val="baseline"/>
              </w:rPr>
            </w:pPr>
            <w:r w:rsidDel="00000000" w:rsidR="00000000" w:rsidRPr="00000000">
              <w:rPr>
                <w:rFonts w:ascii="Montserrat" w:cs="Montserrat" w:eastAsia="Montserrat" w:hAnsi="Montserrat"/>
                <w:i w:val="0"/>
                <w:smallCaps w:val="1"/>
                <w:strike w:val="0"/>
                <w:color w:val="ffffff"/>
                <w:sz w:val="32"/>
                <w:szCs w:val="32"/>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Title of Proposed Activity</w:t>
            </w:r>
            <w:r w:rsidDel="00000000" w:rsidR="00000000" w:rsidRPr="00000000">
              <w:rPr>
                <w:rFonts w:ascii="Montserrat" w:cs="Montserrat" w:eastAsia="Montserrat" w:hAnsi="Montserrat"/>
                <w:i w:val="0"/>
                <w:smallCaps w:val="1"/>
                <w:strike w:val="0"/>
                <w:color w:val="000000"/>
                <w:sz w:val="24"/>
                <w:szCs w:val="24"/>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tl w:val="0"/>
              </w:rPr>
            </w:r>
          </w:p>
        </w:tc>
      </w:tr>
      <w:tr>
        <w:trPr>
          <w:trHeight w:val="315" w:hRule="atLeast"/>
        </w:trPr>
        <w:tc>
          <w:tcPr>
            <w:gridSpan w:val="3"/>
            <w:tcBorders>
              <w:top w:color="000000" w:space="0" w:sz="4" w:val="single"/>
              <w:bottom w:color="000000" w:space="0" w:sz="0" w:val="nil"/>
              <w:right w:color="000000" w:space="0" w:sz="0" w:val="nil"/>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rtl w:val="0"/>
              </w:rPr>
              <w:t xml:space="preserve">ICANN / NPOC Outreach Engagement,DNS Abuse , Transparent Domain registration for .ORGs, Privacy, Cybersecurity and Intellectual Property Abuse</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highlight w:val="lightGray"/>
                <w:u w:val="none"/>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highlight w:val="lightGray"/>
                <w:u w:val="none"/>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Chair</w:t>
            </w:r>
            <w:r w:rsidDel="00000000" w:rsidR="00000000" w:rsidRPr="00000000">
              <w:rPr>
                <w:rtl w:val="0"/>
              </w:rPr>
            </w:r>
          </w:p>
        </w:tc>
      </w:tr>
      <w:tr>
        <w:trPr>
          <w:trHeight w:val="315"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Name of Organization: </w:t>
            </w:r>
            <w:r w:rsidDel="00000000" w:rsidR="00000000" w:rsidRPr="00000000">
              <w:rPr>
                <w:rFonts w:ascii="Montserrat" w:cs="Montserrat" w:eastAsia="Montserrat" w:hAnsi="Montserrat"/>
                <w:rtl w:val="0"/>
              </w:rPr>
              <w:t xml:space="preserve">(</w:t>
            </w:r>
            <w:hyperlink r:id="rId6">
              <w:r w:rsidDel="00000000" w:rsidR="00000000" w:rsidRPr="00000000">
                <w:rPr>
                  <w:rFonts w:ascii="Montserrat" w:cs="Montserrat" w:eastAsia="Montserrat" w:hAnsi="Montserrat"/>
                  <w:color w:val="1155cc"/>
                  <w:u w:val="single"/>
                  <w:rtl w:val="0"/>
                </w:rPr>
                <w:t xml:space="preserve">African</w:t>
              </w:r>
            </w:hyperlink>
            <w:r w:rsidDel="00000000" w:rsidR="00000000" w:rsidRPr="00000000">
              <w:rPr>
                <w:rFonts w:ascii="Montserrat" w:cs="Montserrat" w:eastAsia="Montserrat" w:hAnsi="Montserrat"/>
                <w:rtl w:val="0"/>
              </w:rPr>
              <w:t xml:space="preserve"> </w:t>
            </w:r>
            <w:hyperlink r:id="rId7">
              <w:r w:rsidDel="00000000" w:rsidR="00000000" w:rsidRPr="00000000">
                <w:rPr>
                  <w:rFonts w:ascii="Montserrat" w:cs="Montserrat" w:eastAsia="Montserrat" w:hAnsi="Montserrat"/>
                  <w:color w:val="1155cc"/>
                  <w:u w:val="single"/>
                  <w:rtl w:val="0"/>
                </w:rPr>
                <w:t xml:space="preserve">Academic Network on Internet Policy</w:t>
              </w:r>
            </w:hyperlink>
            <w:r w:rsidDel="00000000" w:rsidR="00000000" w:rsidRPr="00000000">
              <w:rPr>
                <w:rFonts w:ascii="Montserrat" w:cs="Montserrat" w:eastAsia="Montserrat" w:hAnsi="Montserrat"/>
                <w:rtl w:val="0"/>
              </w:rPr>
              <w:t xml:space="preserve">  and </w:t>
            </w:r>
            <w:hyperlink r:id="rId8">
              <w:r w:rsidDel="00000000" w:rsidR="00000000" w:rsidRPr="00000000">
                <w:rPr>
                  <w:rFonts w:ascii="Montserrat" w:cs="Montserrat" w:eastAsia="Montserrat" w:hAnsi="Montserrat"/>
                  <w:color w:val="1155cc"/>
                  <w:u w:val="single"/>
                  <w:rtl w:val="0"/>
                </w:rPr>
                <w:t xml:space="preserve">WTECH</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Organization Representative: Caleb Ogundele</w:t>
            </w:r>
            <w:r w:rsidDel="00000000" w:rsidR="00000000" w:rsidRPr="00000000">
              <w:rPr>
                <w:rFonts w:ascii="Montserrat" w:cs="Montserrat" w:eastAsia="Montserrat" w:hAnsi="Montserrat"/>
                <w:rtl w:val="0"/>
              </w:rPr>
              <w:t xml:space="preserve">  and Oreoluwa lesi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Joan Kerr</w:t>
            </w:r>
            <w:r w:rsidDel="00000000" w:rsidR="00000000" w:rsidRPr="00000000">
              <w:rPr>
                <w:rtl w:val="0"/>
              </w:rPr>
            </w:r>
          </w:p>
        </w:tc>
      </w:tr>
      <w:tr>
        <w:trPr>
          <w:trHeight w:val="315"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tl w:val="0"/>
              </w:rPr>
            </w:r>
          </w:p>
        </w:tc>
      </w:tr>
      <w:tr>
        <w:trPr>
          <w:trHeight w:val="315" w:hRule="atLeast"/>
        </w:trP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Maryam Bakoshi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E">
      <w:pPr>
        <w:rPr>
          <w:rFonts w:ascii="Montserrat" w:cs="Montserrat" w:eastAsia="Montserrat" w:hAnsi="Montserrat"/>
        </w:rPr>
      </w:pPr>
      <w:bookmarkStart w:colFirst="0" w:colLast="0" w:name="_gjdgxs" w:id="0"/>
      <w:bookmarkEnd w:id="0"/>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2"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Fonts w:ascii="Montserrat" w:cs="Montserrat" w:eastAsia="Montserrat" w:hAnsi="Montserrat"/>
                <w:i w:val="0"/>
                <w:smallCaps w:val="1"/>
                <w:strike w:val="0"/>
                <w:color w:val="ffffff"/>
                <w:sz w:val="22"/>
                <w:szCs w:val="22"/>
                <w:u w:val="none"/>
                <w:shd w:fill="auto" w:val="clear"/>
                <w:vertAlign w:val="baseline"/>
                <w:rtl w:val="0"/>
              </w:rPr>
              <w:t xml:space="preserve">request description</w:t>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Fonts w:ascii="Montserrat" w:cs="Montserrat" w:eastAsia="Montserrat" w:hAnsi="Montserrat"/>
                <w:i w:val="0"/>
                <w:smallCaps w:val="1"/>
                <w:strike w:val="0"/>
                <w:color w:val="ffffff"/>
                <w:sz w:val="22"/>
                <w:szCs w:val="22"/>
                <w:u w:val="none"/>
                <w:shd w:fill="auto" w:val="clear"/>
                <w:vertAlign w:val="baseline"/>
                <w:rtl w:val="0"/>
              </w:rPr>
              <w:t xml:space="preserve"> </w:t>
            </w:r>
          </w:p>
        </w:tc>
      </w:tr>
      <w:tr>
        <w:trPr>
          <w:trHeight w:val="408"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1. Activity:</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Please describe your proposed activity in detail</w:t>
            </w:r>
          </w:p>
        </w:tc>
      </w:tr>
      <w:tr>
        <w:trPr>
          <w:trHeight w:val="42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after="240"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Africa Internet Summit (AIS) 2020 is an annual, regional, multi-stakeholder ICT conference. It is the pinnacle ICT event in Africa where key players in the Internet industry can interact with the global Internet community. Launched in The Gambia in 2012, the Summit consists of seminars, workshops, tutorials, conference sessions, birds-of-a-feather (BOFs), and other forums for sharing ICT knowledge within the African region.</w:t>
            </w:r>
          </w:p>
          <w:p w:rsidR="00000000" w:rsidDel="00000000" w:rsidP="00000000" w:rsidRDefault="00000000" w:rsidRPr="00000000" w14:paraId="00000025">
            <w:pPr>
              <w:spacing w:after="240"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Summit aims to bring the ICT community in Africa together under one roof to discuss ICT issues and challenges.</w:t>
            </w:r>
          </w:p>
          <w:p w:rsidR="00000000" w:rsidDel="00000000" w:rsidP="00000000" w:rsidRDefault="00000000" w:rsidRPr="00000000" w14:paraId="00000026">
            <w:pPr>
              <w:spacing w:after="240"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African Internet community, drawn from Not for profit, academia, public and private sectors, technical organisations, governmental institutions and civil society, interact on Internet issues and Internet development in general. </w:t>
            </w:r>
          </w:p>
          <w:p w:rsidR="00000000" w:rsidDel="00000000" w:rsidP="00000000" w:rsidRDefault="00000000" w:rsidRPr="00000000" w14:paraId="00000027">
            <w:pPr>
              <w:spacing w:after="240" w:lineRule="auto"/>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The range of topics spans mobile networking, applications, cybersecurity, cyber laws, Internet governance, ICT for development, research, civil and information society issues, and African ICT success stories.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w:t>
            </w:r>
            <w:r w:rsidDel="00000000" w:rsidR="00000000" w:rsidRPr="00000000">
              <w:rPr>
                <w:rFonts w:ascii="Montserrat" w:cs="Montserrat" w:eastAsia="Montserrat" w:hAnsi="Montserrat"/>
                <w:sz w:val="22"/>
                <w:szCs w:val="22"/>
                <w:rtl w:val="0"/>
              </w:rPr>
              <w:t xml:space="preserve">proposed activity</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sz w:val="22"/>
                <w:szCs w:val="22"/>
                <w:rtl w:val="0"/>
              </w:rPr>
              <w:t xml:space="preserve">during the AIS 2020</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numPr>
                <w:ilvl w:val="0"/>
                <w:numId w:val="1"/>
              </w:numPr>
              <w:spacing w:after="0" w:before="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Increase the number of local and young next generation  from African region in the ICANN / NPOC process as well as Internet Governance debate spaces.</w:t>
            </w:r>
          </w:p>
          <w:p w:rsidR="00000000" w:rsidDel="00000000" w:rsidP="00000000" w:rsidRDefault="00000000" w:rsidRPr="00000000" w14:paraId="0000002C">
            <w:pPr>
              <w:numPr>
                <w:ilvl w:val="0"/>
                <w:numId w:val="1"/>
              </w:numPr>
              <w:spacing w:after="0" w:before="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Motivate its NGO  participants presenting their opinions and to become active participants in ICANN and NPOC  activities, where the future of the Internet is shaped.</w:t>
            </w:r>
          </w:p>
          <w:p w:rsidR="00000000" w:rsidDel="00000000" w:rsidP="00000000" w:rsidRDefault="00000000" w:rsidRPr="00000000" w14:paraId="0000002D">
            <w:pPr>
              <w:numPr>
                <w:ilvl w:val="0"/>
                <w:numId w:val="1"/>
              </w:numPr>
              <w:spacing w:after="280" w:before="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Prepare the participants for leadership to become the future leaders on Internet Governance in the DNS space  within the region.</w:t>
            </w:r>
          </w:p>
          <w:p w:rsidR="00000000" w:rsidDel="00000000" w:rsidP="00000000" w:rsidRDefault="00000000" w:rsidRPr="00000000" w14:paraId="0000002E">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During the AIS meeting, there will be an ICANN / NPOC booth that we will get for free where NPOC’s banner and outreach materials will be displayed for NGOs in attendance to consult and join NPOC</w:t>
            </w:r>
          </w:p>
          <w:p w:rsidR="00000000" w:rsidDel="00000000" w:rsidP="00000000" w:rsidRDefault="00000000" w:rsidRPr="00000000" w14:paraId="0000002F">
            <w:pPr>
              <w:rPr>
                <w:rFonts w:ascii="Montserrat" w:cs="Montserrat" w:eastAsia="Montserrat" w:hAnsi="Montserrat"/>
                <w:sz w:val="22"/>
                <w:szCs w:val="22"/>
              </w:rPr>
            </w:pPr>
            <w:r w:rsidDel="00000000" w:rsidR="00000000" w:rsidRPr="00000000">
              <w:rPr>
                <w:rtl w:val="0"/>
              </w:rPr>
            </w:r>
          </w:p>
        </w:tc>
      </w:tr>
      <w:tr>
        <w:trPr>
          <w:trHeight w:val="354"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2. Type of Activity</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e.g. Outreach - Education/training - Travel support - Research/Study -  Meetings - Other</w:t>
            </w:r>
          </w:p>
        </w:tc>
      </w:tr>
      <w:tr>
        <w:trPr>
          <w:trHeight w:val="462"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Outreach - Education/training / meeting / Travel Support</w:t>
            </w: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2"/>
                <w:szCs w:val="22"/>
              </w:rPr>
            </w:pPr>
            <w:r w:rsidDel="00000000" w:rsidR="00000000" w:rsidRPr="00000000">
              <w:rPr>
                <w:rtl w:val="0"/>
              </w:rPr>
            </w:r>
          </w:p>
        </w:tc>
      </w:tr>
      <w:tr>
        <w:trPr>
          <w:trHeight w:val="354"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3. Proposed Timeline/Schedule: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e.g.</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one time activity, recurring activity</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462"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w:t>
            </w:r>
            <w:r w:rsidDel="00000000" w:rsidR="00000000" w:rsidRPr="00000000">
              <w:rPr>
                <w:rFonts w:ascii="Montserrat" w:cs="Montserrat" w:eastAsia="Montserrat" w:hAnsi="Montserrat"/>
                <w:sz w:val="22"/>
                <w:szCs w:val="22"/>
                <w:rtl w:val="0"/>
              </w:rPr>
              <w:t xml:space="preserve">AIS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will be held </w:t>
            </w:r>
            <w:r w:rsidDel="00000000" w:rsidR="00000000" w:rsidRPr="00000000">
              <w:rPr>
                <w:rFonts w:ascii="Montserrat" w:cs="Montserrat" w:eastAsia="Montserrat" w:hAnsi="Montserrat"/>
                <w:sz w:val="22"/>
                <w:szCs w:val="22"/>
                <w:rtl w:val="0"/>
              </w:rPr>
              <w:t xml:space="preserve">31st May – 12th June 2020.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is a one time activity</w:t>
            </w:r>
          </w:p>
        </w:tc>
      </w:tr>
    </w:tbl>
    <w:p w:rsidR="00000000" w:rsidDel="00000000" w:rsidP="00000000" w:rsidRDefault="00000000" w:rsidRPr="00000000" w14:paraId="00000037">
      <w:pPr>
        <w:rPr>
          <w:rFonts w:ascii="Montserrat" w:cs="Montserrat" w:eastAsia="Montserrat" w:hAnsi="Montserrat"/>
          <w:sz w:val="22"/>
          <w:szCs w:val="22"/>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2"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Fonts w:ascii="Montserrat" w:cs="Montserrat" w:eastAsia="Montserrat" w:hAnsi="Montserrat"/>
                <w:i w:val="0"/>
                <w:smallCaps w:val="1"/>
                <w:strike w:val="0"/>
                <w:color w:val="ffffff"/>
                <w:sz w:val="22"/>
                <w:szCs w:val="22"/>
                <w:u w:val="none"/>
                <w:shd w:fill="auto" w:val="clear"/>
                <w:vertAlign w:val="baseline"/>
                <w:rtl w:val="0"/>
              </w:rPr>
              <w:t xml:space="preserve"> request objectives</w:t>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2"/>
                <w:szCs w:val="22"/>
                <w:u w:val="none"/>
                <w:shd w:fill="auto" w:val="clear"/>
                <w:vertAlign w:val="baseline"/>
              </w:rPr>
            </w:pPr>
            <w:r w:rsidDel="00000000" w:rsidR="00000000" w:rsidRPr="00000000">
              <w:rPr>
                <w:rFonts w:ascii="Montserrat" w:cs="Montserrat" w:eastAsia="Montserrat" w:hAnsi="Montserrat"/>
                <w:i w:val="0"/>
                <w:smallCaps w:val="1"/>
                <w:strike w:val="0"/>
                <w:color w:val="ffffff"/>
                <w:sz w:val="22"/>
                <w:szCs w:val="22"/>
                <w:u w:val="none"/>
                <w:shd w:fill="auto" w:val="clear"/>
                <w:vertAlign w:val="baseline"/>
                <w:rtl w:val="0"/>
              </w:rPr>
              <w:t xml:space="preserve"> </w:t>
            </w:r>
          </w:p>
        </w:tc>
      </w:tr>
      <w:tr>
        <w:trPr>
          <w:trHeight w:val="408"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Strategic Alignment.</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Which area of ICANN’s Strategic Plan does this request support?</w:t>
            </w:r>
          </w:p>
        </w:tc>
      </w:tr>
      <w:tr>
        <w:trPr>
          <w:trHeight w:val="42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widowControl w:val="0"/>
              <w:rPr>
                <w:rFonts w:ascii="Montserrat" w:cs="Montserrat" w:eastAsia="Montserrat" w:hAnsi="Montserrat"/>
                <w:sz w:val="22"/>
                <w:szCs w:val="22"/>
              </w:rPr>
            </w:pPr>
            <w:r w:rsidDel="00000000" w:rsidR="00000000" w:rsidRPr="00000000">
              <w:rPr>
                <w:rFonts w:ascii="Montserrat" w:cs="Montserrat" w:eastAsia="Montserrat" w:hAnsi="Montserrat"/>
                <w:sz w:val="24"/>
                <w:szCs w:val="24"/>
                <w:rtl w:val="0"/>
              </w:rPr>
              <w:t xml:space="preserve">Our proposal is aligned with promote ICANN’s / NPOC’s role and multistakeholder approach to IG engagement.</w:t>
              <w:br w:type="textWrapping"/>
            </w: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This aligns with the NPOC and ICANN’s strategy GSE efforts in Outreach and Engagement and Capacity Building Strategic Plans.</w:t>
            </w:r>
          </w:p>
          <w:p w:rsidR="00000000" w:rsidDel="00000000" w:rsidP="00000000" w:rsidRDefault="00000000" w:rsidRPr="00000000" w14:paraId="0000003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It would also target current or aspiring next generation of ICANN leaders as well as make more NGOs become aware of operational issues around Domain Names, Internationalised Domain Name (IDN) and DNS Abuse, Multistakeholderism in ICANN,Transparent Domain registration for .ORGs, Privacy, Cybersecurity and Intellectual Property Abuse</w:t>
            </w:r>
          </w:p>
          <w:p w:rsidR="00000000" w:rsidDel="00000000" w:rsidP="00000000" w:rsidRDefault="00000000" w:rsidRPr="00000000" w14:paraId="00000041">
            <w:pPr>
              <w:widowControl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 empower current and new stakeholders to fully participate in ICANN activities</w:t>
            </w:r>
          </w:p>
          <w:p w:rsidR="00000000" w:rsidDel="00000000" w:rsidP="00000000" w:rsidRDefault="00000000" w:rsidRPr="00000000" w14:paraId="00000042">
            <w:pPr>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Additionally, we hope it helps to transform the DNS and Internet industry in Africa by facilitating capacity development and cultivating an environment for strong regional domain name industry and engagement within ICANN and NPOC</w:t>
            </w:r>
          </w:p>
          <w:p w:rsidR="00000000" w:rsidDel="00000000" w:rsidP="00000000" w:rsidRDefault="00000000" w:rsidRPr="00000000" w14:paraId="0000004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2"/>
                <w:szCs w:val="22"/>
              </w:rPr>
            </w:pPr>
            <w:r w:rsidDel="00000000" w:rsidR="00000000" w:rsidRPr="00000000">
              <w:rPr>
                <w:rtl w:val="0"/>
              </w:rPr>
            </w:r>
          </w:p>
        </w:tc>
      </w:tr>
      <w:tr>
        <w:trPr>
          <w:trHeight w:val="354"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Demographics.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What audience(s), in which geographies, does your request target?</w:t>
            </w:r>
          </w:p>
        </w:tc>
      </w:tr>
      <w:tr>
        <w:trPr>
          <w:trHeight w:val="462"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AIS 2020 host close to 1,000 persons according to the past meeting statistics and this give room for NGO and civil society participation from the global south and African region.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focus group are NGOs in attendance of this meeting.</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Deliverables.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A">
            <w:pPr>
              <w:numPr>
                <w:ilvl w:val="0"/>
                <w:numId w:val="2"/>
              </w:numPr>
              <w:spacing w:before="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Create and encourage awareness in the selected topics of DNS Abuse , Operational Concerns of NGOs to the Multistakeholderism in ICANN</w:t>
            </w:r>
          </w:p>
          <w:p w:rsidR="00000000" w:rsidDel="00000000" w:rsidP="00000000" w:rsidRDefault="00000000" w:rsidRPr="00000000" w14:paraId="0000004B">
            <w:pPr>
              <w:numPr>
                <w:ilvl w:val="0"/>
                <w:numId w:val="2"/>
              </w:numPr>
              <w:spacing w:before="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Increase the number of local and young next generation from the region in the ICANN / NPOC as well as Internet Governance debate spaces.</w:t>
            </w:r>
          </w:p>
          <w:p w:rsidR="00000000" w:rsidDel="00000000" w:rsidP="00000000" w:rsidRDefault="00000000" w:rsidRPr="00000000" w14:paraId="0000004C">
            <w:pPr>
              <w:numPr>
                <w:ilvl w:val="0"/>
                <w:numId w:val="2"/>
              </w:numPr>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Motivate its participants presenting their opinions and to become active participants in ICANN and NPOC  activities, where the future of the Internet is shaped.</w:t>
            </w:r>
          </w:p>
          <w:p w:rsidR="00000000" w:rsidDel="00000000" w:rsidP="00000000" w:rsidRDefault="00000000" w:rsidRPr="00000000" w14:paraId="0000004D">
            <w:pPr>
              <w:numPr>
                <w:ilvl w:val="0"/>
                <w:numId w:val="2"/>
              </w:numPr>
              <w:spacing w:after="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Prepare the participants for leadership to become the future leaders on Internet Governance in the DNS space  within the region.</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Metrics.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What measurements will you use to determine whether your activity achieves its desired outcomes?</w:t>
            </w:r>
          </w:p>
        </w:tc>
      </w:tr>
      <w:tr>
        <w:trPr>
          <w:trHeight w:val="462"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We hope to have NGO’s at the AIS 2020 sign up for the membership of the NPOC to continue engagement.</w:t>
            </w:r>
          </w:p>
          <w:p w:rsidR="00000000" w:rsidDel="00000000" w:rsidP="00000000" w:rsidRDefault="00000000" w:rsidRPr="00000000" w14:paraId="0000005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At the end of the AIS 2020, All participants will participate in a structured survey with ICANN in focus with follow up activities designed by the NPOC EC.</w:t>
            </w:r>
          </w:p>
          <w:p w:rsidR="00000000" w:rsidDel="00000000" w:rsidP="00000000" w:rsidRDefault="00000000" w:rsidRPr="00000000" w14:paraId="00000053">
            <w:pPr>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tbl>
      <w:tblPr>
        <w:tblStyle w:val="Table4"/>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18" w:hRule="atLeast"/>
        </w:trPr>
        <w:tc>
          <w:tcPr>
            <w:tcBorders>
              <w:top w:color="000000" w:space="0" w:sz="6" w:val="single"/>
              <w:bottom w:color="000000" w:space="0" w:sz="0" w:val="nil"/>
            </w:tcBorders>
            <w:shd w:fill="808080" w:val="clear"/>
          </w:tcPr>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ffffff"/>
                <w:sz w:val="24"/>
                <w:szCs w:val="24"/>
                <w:u w:val="none"/>
                <w:shd w:fill="auto" w:val="clear"/>
                <w:vertAlign w:val="baseline"/>
              </w:rPr>
            </w:pPr>
            <w:r w:rsidDel="00000000" w:rsidR="00000000" w:rsidRPr="00000000">
              <w:rPr>
                <w:rFonts w:ascii="Montserrat" w:cs="Montserrat" w:eastAsia="Montserrat" w:hAnsi="Montserrat"/>
                <w:i w:val="0"/>
                <w:smallCaps w:val="1"/>
                <w:strike w:val="0"/>
                <w:color w:val="ffffff"/>
                <w:sz w:val="32"/>
                <w:szCs w:val="32"/>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Staff Support Needed (not including subject matter expertise):</w:t>
            </w:r>
            <w:r w:rsidDel="00000000" w:rsidR="00000000" w:rsidRPr="00000000">
              <w:rPr>
                <w:rFonts w:ascii="Montserrat" w:cs="Montserrat" w:eastAsia="Montserrat" w:hAnsi="Montserrat"/>
                <w:i w:val="0"/>
                <w:smallCaps w:val="0"/>
                <w:strike w:val="0"/>
                <w:color w:val="000000"/>
                <w:sz w:val="16"/>
                <w:szCs w:val="16"/>
                <w:u w:val="none"/>
                <w:shd w:fill="auto" w:val="clear"/>
                <w:vertAlign w:val="baseline"/>
                <w:rtl w:val="0"/>
              </w:rPr>
              <w:t xml:space="preserve"> </w:t>
            </w:r>
          </w:p>
        </w:tc>
      </w:tr>
      <w:tr>
        <w:trPr>
          <w:trHeight w:val="1083" w:hRule="atLeast"/>
        </w:trPr>
        <w:tc>
          <w:tcPr>
            <w:tcBorders>
              <w:bottom w:color="000000" w:space="0" w:sz="4" w:val="single"/>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16"/>
                <w:szCs w:val="16"/>
                <w:u w:val="none"/>
                <w:shd w:fill="auto" w:val="clear"/>
                <w:vertAlign w:val="baseline"/>
              </w:rPr>
            </w:pPr>
            <w:r w:rsidDel="00000000" w:rsidR="00000000" w:rsidRPr="00000000">
              <w:rPr>
                <w:rtl w:val="0"/>
              </w:rPr>
            </w:r>
          </w:p>
          <w:tbl>
            <w:tblPr>
              <w:tblStyle w:val="Table5"/>
              <w:tblW w:w="1004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1605"/>
              <w:gridCol w:w="2009"/>
              <w:gridCol w:w="2010"/>
              <w:gridCol w:w="2010"/>
              <w:tblGridChange w:id="0">
                <w:tblGrid>
                  <w:gridCol w:w="2415"/>
                  <w:gridCol w:w="1605"/>
                  <w:gridCol w:w="2009"/>
                  <w:gridCol w:w="2010"/>
                  <w:gridCol w:w="2010"/>
                </w:tblGrid>
              </w:tblGridChange>
            </w:tblGrid>
            <w:tr>
              <w:trPr>
                <w:trHeight w:val="251"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Additional Comments</w:t>
                  </w:r>
                </w:p>
              </w:tc>
            </w:tr>
            <w:tr>
              <w:trPr>
                <w:trHeight w:val="251"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Travel Support</w:t>
                  </w: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$3,500 USD</w:t>
                  </w: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r>
            <w:tr>
              <w:trPr>
                <w:trHeight w:val="251" w:hRule="atLeast"/>
              </w:trPr>
              <w:tc>
                <w:tcPr>
                  <w:gridSpan w:val="3"/>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GRAND TOTAL</w:t>
                  </w:r>
                </w:p>
              </w:tc>
              <w:tc>
                <w:tcPr>
                  <w:tcBorders>
                    <w:bottom w:color="000000" w:space="0" w:sz="12" w:val="single"/>
                  </w:tcBorders>
                </w:tcPr>
                <w:p w:rsidR="00000000" w:rsidDel="00000000" w:rsidP="00000000" w:rsidRDefault="00000000" w:rsidRPr="00000000" w14:paraId="00000065">
                  <w:pPr>
                    <w:spacing w:before="2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$3,500 USD</w:t>
                  </w:r>
                </w:p>
              </w:tc>
              <w:tc>
                <w:tcPr>
                  <w:tcBorders>
                    <w:bottom w:color="000000" w:space="0" w:sz="12" w:val="single"/>
                    <w:right w:color="000000" w:space="0" w:sz="12"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Subject Matter Expert Support:</w:t>
            </w:r>
            <w:r w:rsidDel="00000000" w:rsidR="00000000" w:rsidRPr="00000000">
              <w:rPr>
                <w:rtl w:val="0"/>
              </w:rPr>
            </w:r>
          </w:p>
        </w:tc>
      </w:tr>
      <w:tr>
        <w:trPr>
          <w:trHeight w:val="1272"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ICANN African GSE Team</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Technology Support: (telephone, Adobe Connect, web streaming, etc.)</w:t>
            </w:r>
            <w:r w:rsidDel="00000000" w:rsidR="00000000" w:rsidRPr="00000000">
              <w:rPr>
                <w:rtl w:val="0"/>
              </w:rPr>
            </w:r>
          </w:p>
        </w:tc>
      </w:tr>
      <w:tr>
        <w:trPr>
          <w:trHeight w:val="1263" w:hRule="atLeast"/>
        </w:trPr>
        <w:tc>
          <w:tcPr>
            <w:tcBorders>
              <w:left w:color="000000" w:space="0" w:sz="6" w:val="single"/>
              <w:right w:color="000000" w:space="0" w:sz="6"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Language Services Support:</w:t>
            </w:r>
            <w:r w:rsidDel="00000000" w:rsidR="00000000" w:rsidRPr="00000000">
              <w:rPr>
                <w:rtl w:val="0"/>
              </w:rPr>
            </w:r>
          </w:p>
        </w:tc>
      </w:tr>
      <w:tr>
        <w:trPr>
          <w:trHeight w:val="1272" w:hRule="atLeast"/>
        </w:trPr>
        <w:tc>
          <w:tcPr>
            <w:tcBorders>
              <w:left w:color="000000" w:space="0" w:sz="6" w:val="single"/>
              <w:right w:color="000000" w:space="0" w:sz="6"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Other:</w:t>
            </w:r>
            <w:r w:rsidDel="00000000" w:rsidR="00000000" w:rsidRPr="00000000">
              <w:rPr>
                <w:rtl w:val="0"/>
              </w:rPr>
            </w:r>
          </w:p>
        </w:tc>
      </w:tr>
      <w:tr>
        <w:trPr>
          <w:trHeight w:val="1290" w:hRule="atLeast"/>
        </w:trPr>
        <w:tc>
          <w:tcPr>
            <w:tcBorders>
              <w:left w:color="000000" w:space="0" w:sz="6" w:val="single"/>
              <w:right w:color="000000" w:space="0" w:sz="6" w:val="single"/>
            </w:tcBorders>
          </w:tcPr>
          <w:p w:rsidR="00000000" w:rsidDel="00000000" w:rsidP="00000000" w:rsidRDefault="00000000" w:rsidRPr="00000000" w14:paraId="0000006F">
            <w:pPr>
              <w:spacing w:before="20" w:lineRule="auto"/>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Travel Support:</w:t>
            </w:r>
            <w:r w:rsidDel="00000000" w:rsidR="00000000" w:rsidRPr="00000000">
              <w:rPr>
                <w:rtl w:val="0"/>
              </w:rPr>
            </w:r>
          </w:p>
        </w:tc>
      </w:tr>
      <w:tr>
        <w:trPr>
          <w:trHeight w:val="1272" w:hRule="atLeast"/>
        </w:trPr>
        <w:tc>
          <w:tcPr>
            <w:tcBorders>
              <w:left w:color="000000" w:space="0" w:sz="6" w:val="single"/>
              <w:right w:color="000000" w:space="0" w:sz="6" w:val="single"/>
            </w:tcBorders>
          </w:tcPr>
          <w:p w:rsidR="00000000" w:rsidDel="00000000" w:rsidP="00000000" w:rsidRDefault="00000000" w:rsidRPr="00000000" w14:paraId="00000071">
            <w:pPr>
              <w:spacing w:before="20" w:lineRule="auto"/>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rtl w:val="0"/>
              </w:rPr>
              <w:t xml:space="preserve">Yes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jc w:val="left"/>
              <w:rPr>
                <w:rFonts w:ascii="Montserrat" w:cs="Montserrat" w:eastAsia="Montserrat" w:hAnsi="Montserrat"/>
                <w:i w:val="0"/>
                <w:smallCaps w:val="1"/>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Potential/planned Sponsorship Contribution:</w:t>
            </w:r>
            <w:r w:rsidDel="00000000" w:rsidR="00000000" w:rsidRPr="00000000">
              <w:rPr>
                <w:rtl w:val="0"/>
              </w:rPr>
            </w:r>
          </w:p>
        </w:tc>
      </w:tr>
      <w:tr>
        <w:trPr>
          <w:trHeight w:val="741" w:hRule="atLeast"/>
        </w:trPr>
        <w:tc>
          <w:tcPr>
            <w:tcBorders>
              <w:left w:color="000000" w:space="0" w:sz="6" w:val="single"/>
              <w:right w:color="000000" w:space="0" w:sz="6"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w:t>
            </w:r>
            <w:r w:rsidDel="00000000" w:rsidR="00000000" w:rsidRPr="00000000">
              <w:rPr>
                <w:rFonts w:ascii="Montserrat" w:cs="Montserrat" w:eastAsia="Montserrat" w:hAnsi="Montserrat"/>
                <w:sz w:val="24"/>
                <w:szCs w:val="24"/>
                <w:rtl w:val="0"/>
              </w:rPr>
              <w:t xml:space="preserve">3,500</w:t>
            </w:r>
            <w:r w:rsidDel="00000000" w:rsidR="00000000" w:rsidRPr="00000000">
              <w:rPr>
                <w:rtl w:val="0"/>
              </w:rPr>
            </w:r>
          </w:p>
        </w:tc>
      </w:tr>
    </w:tbl>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-520699</wp:posOffset>
              </wp:positionH>
              <wp:positionV relativeFrom="paragraph">
                <wp:posOffset>-83804</wp:posOffset>
              </wp:positionV>
              <wp:extent cx="6537960" cy="12700"/>
              <wp:effectExtent b="0" l="0" r="0" t="0"/>
              <wp:wrapNone/>
              <wp:docPr id="1"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-520699</wp:posOffset>
              </wp:positionH>
              <wp:positionV relativeFrom="paragraph">
                <wp:posOffset>-83804</wp:posOffset>
              </wp:positionV>
              <wp:extent cx="653796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5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FY20 COMMUNITY REQUEST FORM </w:t>
          </w:r>
          <w:r w:rsidDel="00000000" w:rsidR="00000000" w:rsidRPr="00000000">
            <w:rPr>
              <w:rtl w:val="0"/>
            </w:rPr>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anoip.org/about-us/" TargetMode="External"/><Relationship Id="rId7" Type="http://schemas.openxmlformats.org/officeDocument/2006/relationships/hyperlink" Target="https://aanoip.org/about-us/" TargetMode="External"/><Relationship Id="rId8" Type="http://schemas.openxmlformats.org/officeDocument/2006/relationships/hyperlink" Target="https://wtec.org.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