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C4CD75" w14:textId="5B54779F" w:rsidR="00247DA7" w:rsidRDefault="00247DA7" w:rsidP="00FA649B">
      <w:r>
        <w:t>22</w:t>
      </w:r>
      <w:r w:rsidRPr="00247DA7">
        <w:rPr>
          <w:vertAlign w:val="superscript"/>
        </w:rPr>
        <w:t>nd</w:t>
      </w:r>
      <w:r>
        <w:t xml:space="preserve"> April 2016</w:t>
      </w:r>
    </w:p>
    <w:p w14:paraId="284788B6" w14:textId="77777777" w:rsidR="0060444C" w:rsidRDefault="0060444C" w:rsidP="00FA649B"/>
    <w:p w14:paraId="0F17E175" w14:textId="6A34EF15" w:rsidR="00247DA7" w:rsidRDefault="00247DA7" w:rsidP="00FA649B">
      <w:r>
        <w:t>Dear Registrar Stakeholder Group</w:t>
      </w:r>
      <w:bookmarkStart w:id="0" w:name="_GoBack"/>
      <w:bookmarkEnd w:id="0"/>
    </w:p>
    <w:p w14:paraId="584348AA" w14:textId="77777777" w:rsidR="0060444C" w:rsidRDefault="0060444C" w:rsidP="00FA649B"/>
    <w:p w14:paraId="2230F72F" w14:textId="77777777" w:rsidR="001E2616" w:rsidRPr="00247DA7" w:rsidRDefault="001E2616" w:rsidP="00FA649B">
      <w:pPr>
        <w:rPr>
          <w:lang w:val="en-US"/>
        </w:rPr>
      </w:pPr>
      <w:r>
        <w:t xml:space="preserve">On </w:t>
      </w:r>
      <w:r w:rsidR="00247DA7">
        <w:t>18</w:t>
      </w:r>
      <w:r w:rsidR="00247DA7" w:rsidRPr="00247DA7">
        <w:rPr>
          <w:vertAlign w:val="superscript"/>
        </w:rPr>
        <w:t>th</w:t>
      </w:r>
      <w:r w:rsidR="00247DA7">
        <w:t xml:space="preserve"> March</w:t>
      </w:r>
      <w:r>
        <w:t xml:space="preserve"> 2016, the Dot London registry received a compliance notice from ICANN</w:t>
      </w:r>
      <w:r w:rsidR="00247DA7">
        <w:t xml:space="preserve"> (</w:t>
      </w:r>
      <w:r w:rsidR="00247DA7" w:rsidRPr="00247DA7">
        <w:rPr>
          <w:lang w:val="en-US"/>
        </w:rPr>
        <w:t>URN-650-37400</w:t>
      </w:r>
      <w:r w:rsidR="00247DA7">
        <w:t>)</w:t>
      </w:r>
      <w:r>
        <w:t xml:space="preserve"> stating the following:</w:t>
      </w:r>
    </w:p>
    <w:p w14:paraId="4B8789F5" w14:textId="77777777" w:rsidR="001E2616" w:rsidRPr="001E2616" w:rsidRDefault="00247DA7" w:rsidP="001E2616">
      <w:pPr>
        <w:ind w:left="720"/>
        <w:rPr>
          <w:lang w:val="en-US"/>
        </w:rPr>
      </w:pPr>
      <w:r>
        <w:rPr>
          <w:lang w:val="en-US"/>
        </w:rPr>
        <w:t>“</w:t>
      </w:r>
      <w:r w:rsidR="001E2616" w:rsidRPr="001E2616">
        <w:rPr>
          <w:lang w:val="en-US"/>
        </w:rPr>
        <w:t>According to Section 4 of the URS Technical Requirements available at</w:t>
      </w:r>
      <w:r w:rsidR="001E2616">
        <w:rPr>
          <w:lang w:val="en-US"/>
        </w:rPr>
        <w:t xml:space="preserve"> </w:t>
      </w:r>
      <w:hyperlink r:id="rId10" w:tgtFrame="_blank" w:history="1">
        <w:r w:rsidR="001E2616" w:rsidRPr="001E2616">
          <w:rPr>
            <w:rStyle w:val="Hyperlink"/>
            <w:lang w:val="en-US"/>
          </w:rPr>
          <w:t>http://newgtlds.icann.org/en/applicants/urs/tech-requirements-17oct13-en.pdf</w:t>
        </w:r>
      </w:hyperlink>
      <w:r w:rsidR="001E2616" w:rsidRPr="001E2616">
        <w:rPr>
          <w:lang w:val="en-US"/>
        </w:rPr>
        <w:t>, registry operators must specify in the Registry-Registrar Agreement (RRA) that registrars must accept and process payments for the renewal of a domain name by a URS Complainant in cases where the URS Complainant prevailed, and that registrars must not renew a domain name to a URS Complainant who prevailed for longer than one year (if allowed by the maximum validity period of the Top-Level Domain).</w:t>
      </w:r>
      <w:r>
        <w:rPr>
          <w:lang w:val="en-US"/>
        </w:rPr>
        <w:t>”</w:t>
      </w:r>
    </w:p>
    <w:p w14:paraId="29C46B93" w14:textId="77777777" w:rsidR="00247DA7" w:rsidRDefault="00247DA7" w:rsidP="00FA649B"/>
    <w:p w14:paraId="6F5FABA2" w14:textId="47576420" w:rsidR="00247DA7" w:rsidRPr="00247DA7" w:rsidRDefault="1D437F23" w:rsidP="00247DA7">
      <w:r>
        <w:t>After seeking counsel from the law firm that drafted our original agreement document, and in order to guarantee compliance with ICANN's requests, Dot London is proposing the following amendments to our RRA:</w:t>
      </w:r>
    </w:p>
    <w:p w14:paraId="44485FC3" w14:textId="77777777" w:rsidR="00247DA7" w:rsidRPr="00247DA7" w:rsidRDefault="00247DA7" w:rsidP="00247DA7">
      <w:pPr>
        <w:pStyle w:val="ListParagraph"/>
        <w:numPr>
          <w:ilvl w:val="0"/>
          <w:numId w:val="1"/>
        </w:numPr>
        <w:rPr>
          <w:lang w:val="en-US"/>
        </w:rPr>
      </w:pPr>
      <w:r w:rsidRPr="00247DA7">
        <w:rPr>
          <w:lang w:val="en-US"/>
        </w:rPr>
        <w:t>A new definition for “URS Complainant” at paragraph 1 s.</w:t>
      </w:r>
    </w:p>
    <w:p w14:paraId="278E83B3" w14:textId="77777777" w:rsidR="00FA649B" w:rsidRDefault="00247DA7" w:rsidP="00FA649B">
      <w:pPr>
        <w:pStyle w:val="ListParagraph"/>
        <w:numPr>
          <w:ilvl w:val="0"/>
          <w:numId w:val="1"/>
        </w:numPr>
        <w:rPr>
          <w:lang w:val="en-US"/>
        </w:rPr>
      </w:pPr>
      <w:r w:rsidRPr="00247DA7">
        <w:rPr>
          <w:lang w:val="en-US"/>
        </w:rPr>
        <w:t>A new “URS High-Level Technical Requirements” clause at paragraph 2 s.</w:t>
      </w:r>
    </w:p>
    <w:p w14:paraId="215F24EC" w14:textId="77777777" w:rsidR="00247DA7" w:rsidRDefault="00247DA7" w:rsidP="00FA649B"/>
    <w:p w14:paraId="5A1842BB" w14:textId="77777777" w:rsidR="00FA649B" w:rsidRDefault="00FA649B" w:rsidP="00FA649B">
      <w:r>
        <w:t>Sincerely,</w:t>
      </w:r>
    </w:p>
    <w:p w14:paraId="527DEFDE" w14:textId="77777777" w:rsidR="0060444C" w:rsidRDefault="0060444C" w:rsidP="00FA649B"/>
    <w:p w14:paraId="6FEB9B31" w14:textId="77777777" w:rsidR="00FA649B" w:rsidRDefault="00FA649B" w:rsidP="00FA649B"/>
    <w:p w14:paraId="3CAD959F" w14:textId="77777777" w:rsidR="00247DA7" w:rsidRDefault="00247DA7" w:rsidP="00FA649B"/>
    <w:p w14:paraId="6A51C11D" w14:textId="77777777" w:rsidR="00247DA7" w:rsidRDefault="00247DA7" w:rsidP="00FA649B">
      <w:r>
        <w:t>Dan Hill</w:t>
      </w:r>
    </w:p>
    <w:p w14:paraId="5D6A52E5" w14:textId="77777777" w:rsidR="00247DA7" w:rsidRPr="000B3493" w:rsidRDefault="00247DA7" w:rsidP="00FA649B">
      <w:r>
        <w:t>Head of Dot London</w:t>
      </w:r>
    </w:p>
    <w:sectPr w:rsidR="00247DA7" w:rsidRPr="000B3493">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D59249" w14:textId="77777777" w:rsidR="002839FA" w:rsidRDefault="002839FA" w:rsidP="001368EF">
      <w:pPr>
        <w:spacing w:after="0" w:line="240" w:lineRule="auto"/>
      </w:pPr>
      <w:r>
        <w:separator/>
      </w:r>
    </w:p>
  </w:endnote>
  <w:endnote w:type="continuationSeparator" w:id="0">
    <w:p w14:paraId="58478DB1" w14:textId="77777777" w:rsidR="002839FA" w:rsidRDefault="002839FA" w:rsidP="001368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4B3E10" w14:textId="77777777" w:rsidR="001368EF" w:rsidRPr="000B3493" w:rsidRDefault="000B3493" w:rsidP="000B3493">
    <w:pPr>
      <w:jc w:val="center"/>
      <w:rPr>
        <w:rFonts w:ascii="Arial" w:hAnsi="Arial" w:cs="Arial"/>
        <w:color w:val="B20E13"/>
        <w:sz w:val="16"/>
        <w:szCs w:val="16"/>
      </w:rPr>
    </w:pPr>
    <w:r w:rsidRPr="000B3493">
      <w:rPr>
        <w:rFonts w:ascii="Arial" w:hAnsi="Arial" w:cs="Arial"/>
        <w:color w:val="B20E13"/>
        <w:sz w:val="16"/>
        <w:szCs w:val="16"/>
      </w:rPr>
      <w:t>Dot London Domains Ltd is register</w:t>
    </w:r>
    <w:r>
      <w:rPr>
        <w:rFonts w:ascii="Arial" w:hAnsi="Arial" w:cs="Arial"/>
        <w:color w:val="B20E13"/>
        <w:sz w:val="16"/>
        <w:szCs w:val="16"/>
      </w:rPr>
      <w:t>ed in England under N</w:t>
    </w:r>
    <w:r w:rsidRPr="000B3493">
      <w:rPr>
        <w:rFonts w:ascii="Arial" w:hAnsi="Arial" w:cs="Arial"/>
        <w:color w:val="B20E13"/>
        <w:sz w:val="16"/>
        <w:szCs w:val="16"/>
      </w:rPr>
      <w:t>o. 07982351. Registered Address: London &amp; Partners, 2 More London Riverside, London SE1 2RR. Dot London Domains Ltd is a wholly owned subsidiary of London &amp; Partners.</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FF2D73" w14:textId="77777777" w:rsidR="002839FA" w:rsidRDefault="002839FA" w:rsidP="001368EF">
      <w:pPr>
        <w:spacing w:after="0" w:line="240" w:lineRule="auto"/>
      </w:pPr>
      <w:r>
        <w:separator/>
      </w:r>
    </w:p>
  </w:footnote>
  <w:footnote w:type="continuationSeparator" w:id="0">
    <w:p w14:paraId="0D672231" w14:textId="77777777" w:rsidR="002839FA" w:rsidRDefault="002839FA" w:rsidP="001368E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77488F" w14:textId="77777777" w:rsidR="001368EF" w:rsidRDefault="001368EF" w:rsidP="001368EF">
    <w:pPr>
      <w:jc w:val="center"/>
    </w:pPr>
  </w:p>
  <w:p w14:paraId="542758A3" w14:textId="77777777" w:rsidR="001368EF" w:rsidRPr="00790C28" w:rsidRDefault="001368EF" w:rsidP="001368EF">
    <w:pPr>
      <w:jc w:val="center"/>
    </w:pPr>
    <w:r>
      <w:rPr>
        <w:noProof/>
        <w:lang w:val="en-US"/>
      </w:rPr>
      <w:drawing>
        <wp:inline distT="0" distB="0" distL="0" distR="0" wp14:anchorId="6D69F698" wp14:editId="1526123E">
          <wp:extent cx="2295525" cy="276225"/>
          <wp:effectExtent l="0" t="0" r="0" b="9525"/>
          <wp:docPr id="1" name="Picture 1" descr="C:\Users\slay\AppData\Local\Microsoft\Windows\INetCache\Content.Word\Dot_London_Logo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slay\AppData\Local\Microsoft\Windows\INetCache\Content.Word\Dot_London_Logo_CMYK.PNG"/>
                  <pic:cNvPicPr>
                    <a:picLocks noChangeAspect="1" noChangeArrowheads="1"/>
                  </pic:cNvPicPr>
                </pic:nvPicPr>
                <pic:blipFill>
                  <a:blip r:embed="rId1">
                    <a:extLst>
                      <a:ext uri="{28A0092B-C50C-407E-A947-70E740481C1C}">
                        <a14:useLocalDpi xmlns:a14="http://schemas.microsoft.com/office/drawing/2010/main" val="0"/>
                      </a:ext>
                    </a:extLst>
                  </a:blip>
                  <a:srcRect t="35294" b="36275"/>
                  <a:stretch>
                    <a:fillRect/>
                  </a:stretch>
                </pic:blipFill>
                <pic:spPr bwMode="auto">
                  <a:xfrm>
                    <a:off x="0" y="0"/>
                    <a:ext cx="2295525" cy="276225"/>
                  </a:xfrm>
                  <a:prstGeom prst="rect">
                    <a:avLst/>
                  </a:prstGeom>
                  <a:noFill/>
                  <a:ln>
                    <a:noFill/>
                  </a:ln>
                </pic:spPr>
              </pic:pic>
            </a:graphicData>
          </a:graphic>
        </wp:inline>
      </w:drawing>
    </w:r>
  </w:p>
  <w:p w14:paraId="04804068" w14:textId="77777777" w:rsidR="001368EF" w:rsidRDefault="001368EF" w:rsidP="001368EF">
    <w:pPr>
      <w:spacing w:after="0"/>
      <w:jc w:val="center"/>
      <w:rPr>
        <w:rFonts w:ascii="Arial" w:hAnsi="Arial" w:cs="Arial"/>
        <w:sz w:val="16"/>
        <w:szCs w:val="16"/>
      </w:rPr>
    </w:pPr>
  </w:p>
  <w:p w14:paraId="47338B6E" w14:textId="77777777" w:rsidR="001368EF" w:rsidRPr="00506280" w:rsidRDefault="001368EF" w:rsidP="001368EF">
    <w:pPr>
      <w:spacing w:after="0"/>
      <w:jc w:val="center"/>
      <w:rPr>
        <w:rFonts w:ascii="Arial" w:hAnsi="Arial" w:cs="Arial"/>
        <w:color w:val="B20E13"/>
        <w:sz w:val="16"/>
        <w:szCs w:val="16"/>
      </w:rPr>
    </w:pPr>
    <w:r w:rsidRPr="00506280">
      <w:rPr>
        <w:rFonts w:ascii="Arial" w:hAnsi="Arial" w:cs="Arial"/>
        <w:color w:val="B20E13"/>
        <w:sz w:val="16"/>
        <w:szCs w:val="16"/>
      </w:rPr>
      <w:t>Dot London Domains Limited, 6</w:t>
    </w:r>
    <w:r w:rsidRPr="00506280">
      <w:rPr>
        <w:rFonts w:ascii="Arial" w:hAnsi="Arial" w:cs="Arial"/>
        <w:color w:val="B20E13"/>
        <w:sz w:val="16"/>
        <w:szCs w:val="16"/>
        <w:vertAlign w:val="superscript"/>
      </w:rPr>
      <w:t>th</w:t>
    </w:r>
    <w:r w:rsidRPr="00506280">
      <w:rPr>
        <w:rFonts w:ascii="Arial" w:hAnsi="Arial" w:cs="Arial"/>
        <w:color w:val="B20E13"/>
        <w:sz w:val="16"/>
        <w:szCs w:val="16"/>
      </w:rPr>
      <w:t xml:space="preserve"> Floor, 2 More London Riverside, London SE1 2RR</w:t>
    </w:r>
  </w:p>
  <w:p w14:paraId="1F78D6E6" w14:textId="77777777" w:rsidR="001368EF" w:rsidRPr="00506280" w:rsidRDefault="001368EF" w:rsidP="001368EF">
    <w:pPr>
      <w:spacing w:after="0"/>
      <w:jc w:val="center"/>
      <w:rPr>
        <w:rFonts w:ascii="Arial" w:hAnsi="Arial" w:cs="Arial"/>
        <w:color w:val="B20E13"/>
        <w:sz w:val="16"/>
        <w:szCs w:val="16"/>
      </w:rPr>
    </w:pPr>
    <w:r w:rsidRPr="00506280">
      <w:rPr>
        <w:rFonts w:ascii="Arial" w:hAnsi="Arial" w:cs="Arial"/>
        <w:b/>
        <w:color w:val="B20E13"/>
        <w:sz w:val="16"/>
        <w:szCs w:val="16"/>
      </w:rPr>
      <w:t>T:</w:t>
    </w:r>
    <w:r>
      <w:rPr>
        <w:rFonts w:ascii="Arial" w:hAnsi="Arial" w:cs="Arial"/>
        <w:color w:val="B20E13"/>
        <w:sz w:val="16"/>
        <w:szCs w:val="16"/>
      </w:rPr>
      <w:t xml:space="preserve"> +44 (0)20 7234 5800   </w:t>
    </w:r>
    <w:r w:rsidRPr="00506280">
      <w:rPr>
        <w:rFonts w:ascii="Arial" w:hAnsi="Arial" w:cs="Arial"/>
        <w:b/>
        <w:color w:val="B20E13"/>
        <w:sz w:val="16"/>
        <w:szCs w:val="16"/>
      </w:rPr>
      <w:t>F:</w:t>
    </w:r>
    <w:r w:rsidRPr="00506280">
      <w:rPr>
        <w:rFonts w:ascii="Arial" w:hAnsi="Arial" w:cs="Arial"/>
        <w:color w:val="B20E13"/>
        <w:sz w:val="16"/>
        <w:szCs w:val="16"/>
      </w:rPr>
      <w:t xml:space="preserve"> +44 (0)20 7378 6525</w:t>
    </w:r>
  </w:p>
  <w:p w14:paraId="79D90A85" w14:textId="77777777" w:rsidR="001368EF" w:rsidRPr="00506280" w:rsidRDefault="001368EF" w:rsidP="001368EF">
    <w:pPr>
      <w:spacing w:after="0"/>
      <w:jc w:val="center"/>
      <w:rPr>
        <w:rFonts w:ascii="Arial" w:hAnsi="Arial" w:cs="Arial"/>
        <w:color w:val="B20E13"/>
        <w:sz w:val="16"/>
        <w:szCs w:val="16"/>
      </w:rPr>
    </w:pPr>
    <w:r w:rsidRPr="00506280">
      <w:rPr>
        <w:rFonts w:ascii="Arial" w:hAnsi="Arial" w:cs="Arial"/>
        <w:color w:val="B20E13"/>
        <w:sz w:val="16"/>
        <w:szCs w:val="16"/>
      </w:rPr>
      <w:t>domains.london</w:t>
    </w:r>
  </w:p>
  <w:p w14:paraId="16758FC6" w14:textId="77777777" w:rsidR="001368EF" w:rsidRDefault="001368EF">
    <w:pPr>
      <w:pStyle w:val="Header"/>
    </w:pPr>
  </w:p>
  <w:p w14:paraId="3719515B" w14:textId="77777777" w:rsidR="001368EF" w:rsidRDefault="001368E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D95458F"/>
    <w:multiLevelType w:val="hybridMultilevel"/>
    <w:tmpl w:val="94167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C28"/>
    <w:rsid w:val="00030079"/>
    <w:rsid w:val="000B3493"/>
    <w:rsid w:val="001368EF"/>
    <w:rsid w:val="001E2616"/>
    <w:rsid w:val="00222381"/>
    <w:rsid w:val="00247DA7"/>
    <w:rsid w:val="002839FA"/>
    <w:rsid w:val="00506280"/>
    <w:rsid w:val="005D5A78"/>
    <w:rsid w:val="0060444C"/>
    <w:rsid w:val="00790C28"/>
    <w:rsid w:val="00DC0D9B"/>
    <w:rsid w:val="00FA649B"/>
    <w:rsid w:val="1D437F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B95A688"/>
  <w15:chartTrackingRefBased/>
  <w15:docId w15:val="{6FD0BBA3-BA5C-4075-B5C8-1CCF54F18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68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68EF"/>
  </w:style>
  <w:style w:type="paragraph" w:styleId="Footer">
    <w:name w:val="footer"/>
    <w:basedOn w:val="Normal"/>
    <w:link w:val="FooterChar"/>
    <w:uiPriority w:val="99"/>
    <w:unhideWhenUsed/>
    <w:rsid w:val="001368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68EF"/>
  </w:style>
  <w:style w:type="character" w:customStyle="1" w:styleId="apple-converted-space">
    <w:name w:val="apple-converted-space"/>
    <w:basedOn w:val="DefaultParagraphFont"/>
    <w:rsid w:val="000B3493"/>
  </w:style>
  <w:style w:type="character" w:styleId="Hyperlink">
    <w:name w:val="Hyperlink"/>
    <w:basedOn w:val="DefaultParagraphFont"/>
    <w:uiPriority w:val="99"/>
    <w:unhideWhenUsed/>
    <w:rsid w:val="000B3493"/>
    <w:rPr>
      <w:color w:val="0000FF"/>
      <w:u w:val="single"/>
    </w:rPr>
  </w:style>
  <w:style w:type="paragraph" w:styleId="ListParagraph">
    <w:name w:val="List Paragraph"/>
    <w:basedOn w:val="Normal"/>
    <w:uiPriority w:val="34"/>
    <w:qFormat/>
    <w:rsid w:val="00247D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305598">
      <w:bodyDiv w:val="1"/>
      <w:marLeft w:val="0"/>
      <w:marRight w:val="0"/>
      <w:marTop w:val="0"/>
      <w:marBottom w:val="0"/>
      <w:divBdr>
        <w:top w:val="none" w:sz="0" w:space="0" w:color="auto"/>
        <w:left w:val="none" w:sz="0" w:space="0" w:color="auto"/>
        <w:bottom w:val="none" w:sz="0" w:space="0" w:color="auto"/>
        <w:right w:val="none" w:sz="0" w:space="0" w:color="auto"/>
      </w:divBdr>
      <w:divsChild>
        <w:div w:id="2032027496">
          <w:marLeft w:val="720"/>
          <w:marRight w:val="0"/>
          <w:marTop w:val="0"/>
          <w:marBottom w:val="0"/>
          <w:divBdr>
            <w:top w:val="none" w:sz="0" w:space="0" w:color="auto"/>
            <w:left w:val="none" w:sz="0" w:space="0" w:color="auto"/>
            <w:bottom w:val="none" w:sz="0" w:space="0" w:color="auto"/>
            <w:right w:val="none" w:sz="0" w:space="0" w:color="auto"/>
          </w:divBdr>
        </w:div>
        <w:div w:id="2070492184">
          <w:marLeft w:val="720"/>
          <w:marRight w:val="0"/>
          <w:marTop w:val="0"/>
          <w:marBottom w:val="0"/>
          <w:divBdr>
            <w:top w:val="none" w:sz="0" w:space="0" w:color="auto"/>
            <w:left w:val="none" w:sz="0" w:space="0" w:color="auto"/>
            <w:bottom w:val="none" w:sz="0" w:space="0" w:color="auto"/>
            <w:right w:val="none" w:sz="0" w:space="0" w:color="auto"/>
          </w:divBdr>
        </w:div>
      </w:divsChild>
    </w:div>
    <w:div w:id="821508222">
      <w:bodyDiv w:val="1"/>
      <w:marLeft w:val="0"/>
      <w:marRight w:val="0"/>
      <w:marTop w:val="0"/>
      <w:marBottom w:val="0"/>
      <w:divBdr>
        <w:top w:val="none" w:sz="0" w:space="0" w:color="auto"/>
        <w:left w:val="none" w:sz="0" w:space="0" w:color="auto"/>
        <w:bottom w:val="none" w:sz="0" w:space="0" w:color="auto"/>
        <w:right w:val="none" w:sz="0" w:space="0" w:color="auto"/>
      </w:divBdr>
    </w:div>
    <w:div w:id="1733310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yperlink" Target="http://newgtlds.icann.org/en/applicants/urs/tech-requirements-17oct13-en.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18B0E672661CD4BB721FC129949D85D" ma:contentTypeVersion="" ma:contentTypeDescription="Create a new document." ma:contentTypeScope="" ma:versionID="e4fd5f9f362c866c07b7e57a80e0e0fb">
  <xsd:schema xmlns:xsd="http://www.w3.org/2001/XMLSchema" xmlns:xs="http://www.w3.org/2001/XMLSchema" xmlns:p="http://schemas.microsoft.com/office/2006/metadata/properties" xmlns:ns2="7027b123-1506-4c54-abe5-d1ab62d163fb" targetNamespace="http://schemas.microsoft.com/office/2006/metadata/properties" ma:root="true" ma:fieldsID="16f79c1090d5453e6decfcb42fc327a9" ns2:_="">
    <xsd:import namespace="7027b123-1506-4c54-abe5-d1ab62d163fb"/>
    <xsd:element name="properties">
      <xsd:complexType>
        <xsd:sequence>
          <xsd:element name="documentManagement">
            <xsd:complexType>
              <xsd:all>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27b123-1506-4c54-abe5-d1ab62d163f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7027b123-1506-4c54-abe5-d1ab62d163fb">
      <UserInfo>
        <DisplayName/>
        <AccountId xsi:nil="true"/>
        <AccountType/>
      </UserInfo>
    </SharedWithUsers>
  </documentManagement>
</p:properties>
</file>

<file path=customXml/itemProps1.xml><?xml version="1.0" encoding="utf-8"?>
<ds:datastoreItem xmlns:ds="http://schemas.openxmlformats.org/officeDocument/2006/customXml" ds:itemID="{29A8E403-A902-48A7-950C-CF6C8A975231}">
  <ds:schemaRefs>
    <ds:schemaRef ds:uri="http://schemas.microsoft.com/sharepoint/v3/contenttype/forms"/>
  </ds:schemaRefs>
</ds:datastoreItem>
</file>

<file path=customXml/itemProps2.xml><?xml version="1.0" encoding="utf-8"?>
<ds:datastoreItem xmlns:ds="http://schemas.openxmlformats.org/officeDocument/2006/customXml" ds:itemID="{696031F7-3D6E-476D-BB35-5EBC99398D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27b123-1506-4c54-abe5-d1ab62d163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8979F9-4E5F-4BE6-996D-4CC39E39747C}">
  <ds:schemaRefs>
    <ds:schemaRef ds:uri="http://schemas.microsoft.com/office/2006/documentManagement/types"/>
    <ds:schemaRef ds:uri="http://purl.org/dc/terms/"/>
    <ds:schemaRef ds:uri="http://schemas.microsoft.com/office/2006/metadata/properties"/>
    <ds:schemaRef ds:uri="http://www.w3.org/XML/1998/namespace"/>
    <ds:schemaRef ds:uri="http://purl.org/dc/elements/1.1/"/>
    <ds:schemaRef ds:uri="http://schemas.microsoft.com/office/infopath/2007/PartnerControls"/>
    <ds:schemaRef ds:uri="http://schemas.openxmlformats.org/package/2006/metadata/core-properties"/>
    <ds:schemaRef ds:uri="7027b123-1506-4c54-abe5-d1ab62d163fb"/>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180</Words>
  <Characters>1029</Characters>
  <Application>Microsoft Macintosh Word</Application>
  <DocSecurity>0</DocSecurity>
  <Lines>8</Lines>
  <Paragraphs>2</Paragraphs>
  <ScaleCrop>false</ScaleCrop>
  <Company/>
  <LinksUpToDate>false</LinksUpToDate>
  <CharactersWithSpaces>1207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Lay</dc:creator>
  <cp:keywords/>
  <dc:description/>
  <cp:lastModifiedBy>Sam Lay</cp:lastModifiedBy>
  <cp:revision>2</cp:revision>
  <dcterms:created xsi:type="dcterms:W3CDTF">2016-04-22T15:37:00Z</dcterms:created>
  <dcterms:modified xsi:type="dcterms:W3CDTF">2016-04-22T15:37:00Z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0x010100A18B0E672661CD4BB721FC129949D85D</vt:lpwstr>
  </property>
</Properties>
</file>